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D93FE" w14:textId="44277D5D" w:rsidR="00CE5D4B" w:rsidRDefault="007F1E66">
      <w:pPr>
        <w:spacing w:after="0" w:line="259" w:lineRule="auto"/>
        <w:ind w:left="-5"/>
        <w:rPr>
          <w:b/>
          <w:color w:val="auto"/>
          <w:sz w:val="28"/>
        </w:rPr>
      </w:pPr>
      <w:bookmarkStart w:id="0" w:name="_GoBack"/>
      <w:bookmarkEnd w:id="0"/>
      <w:r w:rsidRPr="00C8035F">
        <w:rPr>
          <w:b/>
          <w:color w:val="auto"/>
          <w:sz w:val="28"/>
        </w:rPr>
        <w:t xml:space="preserve">Test Valley Borough Council – Modern Slavery Transparency Statement </w:t>
      </w:r>
    </w:p>
    <w:p w14:paraId="3A012BE2" w14:textId="756C5357" w:rsidR="00892794" w:rsidRDefault="00892794">
      <w:pPr>
        <w:spacing w:after="0" w:line="259" w:lineRule="auto"/>
        <w:ind w:left="-5"/>
        <w:rPr>
          <w:b/>
          <w:color w:val="auto"/>
          <w:sz w:val="28"/>
        </w:rPr>
      </w:pPr>
    </w:p>
    <w:p w14:paraId="6FD3D565" w14:textId="77777777" w:rsidR="00CE5D4B" w:rsidRPr="00C8035F" w:rsidRDefault="007F1E66" w:rsidP="001B2487">
      <w:pPr>
        <w:spacing w:after="0" w:line="259" w:lineRule="auto"/>
        <w:ind w:left="0" w:firstLine="0"/>
        <w:rPr>
          <w:color w:val="auto"/>
        </w:rPr>
      </w:pPr>
      <w:r w:rsidRPr="00C8035F">
        <w:rPr>
          <w:color w:val="auto"/>
        </w:rPr>
        <w:t xml:space="preserve">Introduction </w:t>
      </w:r>
    </w:p>
    <w:p w14:paraId="2CAE701D" w14:textId="77777777" w:rsidR="00CE5D4B" w:rsidRPr="00C8035F" w:rsidRDefault="007F1E66">
      <w:pPr>
        <w:spacing w:after="0" w:line="259" w:lineRule="auto"/>
        <w:ind w:left="0" w:firstLine="0"/>
        <w:rPr>
          <w:color w:val="auto"/>
          <w:sz w:val="16"/>
          <w:szCs w:val="16"/>
        </w:rPr>
      </w:pPr>
      <w:r w:rsidRPr="00C8035F">
        <w:rPr>
          <w:color w:val="auto"/>
        </w:rPr>
        <w:t xml:space="preserve"> </w:t>
      </w:r>
    </w:p>
    <w:p w14:paraId="3B0FDC15" w14:textId="77777777" w:rsidR="007F1E66" w:rsidRPr="00C8035F" w:rsidRDefault="007F1E66" w:rsidP="007F1E66">
      <w:pPr>
        <w:ind w:left="-5"/>
        <w:rPr>
          <w:color w:val="auto"/>
        </w:rPr>
      </w:pPr>
      <w:r w:rsidRPr="00C8035F">
        <w:rPr>
          <w:color w:val="auto"/>
        </w:rPr>
        <w:t xml:space="preserve">Test Valley Borough Council is committed to reducing modern slavery and aims to reduce the impact on people in the borough. </w:t>
      </w:r>
    </w:p>
    <w:p w14:paraId="6A7AD968" w14:textId="77777777" w:rsidR="007F1E66" w:rsidRPr="00C8035F" w:rsidRDefault="007F1E66" w:rsidP="007F1E66">
      <w:pPr>
        <w:ind w:left="-5"/>
        <w:rPr>
          <w:color w:val="auto"/>
          <w:sz w:val="16"/>
          <w:szCs w:val="16"/>
        </w:rPr>
      </w:pPr>
    </w:p>
    <w:p w14:paraId="05F36B70" w14:textId="77777777" w:rsidR="00CE5D4B" w:rsidRPr="00C8035F" w:rsidRDefault="007F1E66" w:rsidP="007F1E66">
      <w:pPr>
        <w:ind w:left="-5"/>
        <w:rPr>
          <w:color w:val="auto"/>
        </w:rPr>
      </w:pPr>
      <w:r w:rsidRPr="00C8035F">
        <w:rPr>
          <w:color w:val="auto"/>
        </w:rPr>
        <w:t xml:space="preserve">This statement sets out Test Valley Borough Council’s actions to understand potential modern slavery risks related to its business and to put in place steps that are aimed at ensuring that there is no slavery or human trafficking in its own business and its supply chains.  </w:t>
      </w:r>
    </w:p>
    <w:p w14:paraId="666D5671" w14:textId="77777777" w:rsidR="00CE5D4B" w:rsidRPr="00C8035F" w:rsidRDefault="007F1E66">
      <w:pPr>
        <w:spacing w:after="0" w:line="259" w:lineRule="auto"/>
        <w:ind w:left="0" w:firstLine="0"/>
        <w:rPr>
          <w:color w:val="auto"/>
          <w:sz w:val="16"/>
          <w:szCs w:val="16"/>
        </w:rPr>
      </w:pPr>
      <w:r w:rsidRPr="00C8035F">
        <w:rPr>
          <w:color w:val="auto"/>
        </w:rPr>
        <w:t xml:space="preserve"> </w:t>
      </w:r>
    </w:p>
    <w:p w14:paraId="0B9A1415" w14:textId="77777777" w:rsidR="00CE5D4B" w:rsidRPr="00C8035F" w:rsidRDefault="007F1E66">
      <w:pPr>
        <w:ind w:left="-5"/>
        <w:rPr>
          <w:color w:val="auto"/>
        </w:rPr>
      </w:pPr>
      <w:r w:rsidRPr="00C8035F">
        <w:rPr>
          <w:color w:val="auto"/>
        </w:rPr>
        <w:t xml:space="preserve">The council recognises its responsibility to notify the Secretary of State of suspected victims of human trafficking as introduced by Section 52 of the Modern Slavery Act 2015, as well as its general responsibility to take a strong approach to any allegations of modern slavery and human trafficking. </w:t>
      </w:r>
    </w:p>
    <w:p w14:paraId="310113BD" w14:textId="77777777" w:rsidR="00CE5D4B" w:rsidRPr="00C8035F" w:rsidRDefault="007F1E66">
      <w:pPr>
        <w:spacing w:after="0" w:line="259" w:lineRule="auto"/>
        <w:ind w:left="0" w:firstLine="0"/>
        <w:rPr>
          <w:color w:val="auto"/>
          <w:sz w:val="16"/>
          <w:szCs w:val="16"/>
        </w:rPr>
      </w:pPr>
      <w:r w:rsidRPr="00C8035F">
        <w:rPr>
          <w:color w:val="auto"/>
        </w:rPr>
        <w:t xml:space="preserve"> </w:t>
      </w:r>
    </w:p>
    <w:p w14:paraId="115F16A6" w14:textId="77777777" w:rsidR="00CE5D4B" w:rsidRPr="00C8035F" w:rsidRDefault="007F1E66">
      <w:pPr>
        <w:spacing w:after="0" w:line="259" w:lineRule="auto"/>
        <w:ind w:left="-5"/>
        <w:rPr>
          <w:color w:val="auto"/>
        </w:rPr>
      </w:pPr>
      <w:r w:rsidRPr="00C8035F">
        <w:rPr>
          <w:b/>
          <w:color w:val="auto"/>
        </w:rPr>
        <w:t xml:space="preserve">What is modern slavery? </w:t>
      </w:r>
    </w:p>
    <w:p w14:paraId="07F4A1BE" w14:textId="77777777" w:rsidR="00CE5D4B" w:rsidRPr="00C8035F" w:rsidRDefault="007F1E66">
      <w:pPr>
        <w:spacing w:after="0" w:line="259" w:lineRule="auto"/>
        <w:ind w:left="0" w:firstLine="0"/>
        <w:rPr>
          <w:color w:val="auto"/>
          <w:sz w:val="16"/>
          <w:szCs w:val="16"/>
        </w:rPr>
      </w:pPr>
      <w:r w:rsidRPr="00C8035F">
        <w:rPr>
          <w:b/>
          <w:color w:val="auto"/>
        </w:rPr>
        <w:t xml:space="preserve"> </w:t>
      </w:r>
    </w:p>
    <w:p w14:paraId="4EEDBBC8" w14:textId="77777777" w:rsidR="00CE5D4B" w:rsidRPr="00C8035F" w:rsidRDefault="007F1E66">
      <w:pPr>
        <w:ind w:left="-5"/>
        <w:rPr>
          <w:color w:val="auto"/>
        </w:rPr>
      </w:pPr>
      <w:r w:rsidRPr="00C8035F">
        <w:rPr>
          <w:color w:val="auto"/>
        </w:rPr>
        <w:t xml:space="preserve">Modern slavery encompasses human trafficking, slavery, servitude and forced labour and can include: </w:t>
      </w:r>
    </w:p>
    <w:p w14:paraId="1149C59F" w14:textId="77777777" w:rsidR="00CE5D4B" w:rsidRPr="00C8035F" w:rsidRDefault="007F1E66">
      <w:pPr>
        <w:spacing w:after="0" w:line="259" w:lineRule="auto"/>
        <w:ind w:left="0" w:firstLine="0"/>
        <w:rPr>
          <w:color w:val="auto"/>
          <w:sz w:val="16"/>
          <w:szCs w:val="16"/>
        </w:rPr>
      </w:pPr>
      <w:r w:rsidRPr="00C8035F">
        <w:rPr>
          <w:color w:val="auto"/>
        </w:rPr>
        <w:t xml:space="preserve"> </w:t>
      </w:r>
    </w:p>
    <w:p w14:paraId="562F0FB2" w14:textId="77777777" w:rsidR="00CE5D4B" w:rsidRPr="00C8035F" w:rsidRDefault="007F1E66">
      <w:pPr>
        <w:numPr>
          <w:ilvl w:val="0"/>
          <w:numId w:val="1"/>
        </w:numPr>
        <w:ind w:hanging="360"/>
        <w:rPr>
          <w:color w:val="auto"/>
        </w:rPr>
      </w:pPr>
      <w:r w:rsidRPr="00C8035F">
        <w:rPr>
          <w:color w:val="auto"/>
        </w:rPr>
        <w:t xml:space="preserve">sexual exploitation; </w:t>
      </w:r>
    </w:p>
    <w:p w14:paraId="6679FC93" w14:textId="77777777" w:rsidR="00CE5D4B" w:rsidRPr="00C8035F" w:rsidRDefault="007F1E66">
      <w:pPr>
        <w:numPr>
          <w:ilvl w:val="0"/>
          <w:numId w:val="1"/>
        </w:numPr>
        <w:ind w:hanging="360"/>
        <w:rPr>
          <w:color w:val="auto"/>
        </w:rPr>
      </w:pPr>
      <w:r w:rsidRPr="00C8035F">
        <w:rPr>
          <w:color w:val="auto"/>
        </w:rPr>
        <w:t xml:space="preserve">labour exploitation; </w:t>
      </w:r>
    </w:p>
    <w:p w14:paraId="70DB763B" w14:textId="77777777" w:rsidR="00CE5D4B" w:rsidRPr="00C8035F" w:rsidRDefault="007F1E66">
      <w:pPr>
        <w:numPr>
          <w:ilvl w:val="0"/>
          <w:numId w:val="1"/>
        </w:numPr>
        <w:ind w:hanging="360"/>
        <w:rPr>
          <w:color w:val="auto"/>
        </w:rPr>
      </w:pPr>
      <w:r w:rsidRPr="00C8035F">
        <w:rPr>
          <w:color w:val="auto"/>
        </w:rPr>
        <w:t xml:space="preserve">forced criminality; </w:t>
      </w:r>
    </w:p>
    <w:p w14:paraId="2E53A5AD" w14:textId="77777777" w:rsidR="00B929D5" w:rsidRPr="00C8035F" w:rsidRDefault="007F1E66">
      <w:pPr>
        <w:numPr>
          <w:ilvl w:val="0"/>
          <w:numId w:val="1"/>
        </w:numPr>
        <w:ind w:hanging="360"/>
        <w:rPr>
          <w:color w:val="auto"/>
        </w:rPr>
      </w:pPr>
      <w:r w:rsidRPr="00C8035F">
        <w:rPr>
          <w:color w:val="auto"/>
        </w:rPr>
        <w:t xml:space="preserve">organ harvesting; </w:t>
      </w:r>
    </w:p>
    <w:p w14:paraId="5A07BB95" w14:textId="77777777" w:rsidR="00CE5D4B" w:rsidRPr="00C8035F" w:rsidRDefault="007F1E66">
      <w:pPr>
        <w:numPr>
          <w:ilvl w:val="0"/>
          <w:numId w:val="1"/>
        </w:numPr>
        <w:ind w:hanging="360"/>
        <w:rPr>
          <w:color w:val="auto"/>
        </w:rPr>
      </w:pPr>
      <w:r w:rsidRPr="00C8035F">
        <w:rPr>
          <w:color w:val="auto"/>
        </w:rPr>
        <w:t xml:space="preserve">domestic servitude; </w:t>
      </w:r>
    </w:p>
    <w:p w14:paraId="75B425E2" w14:textId="77777777" w:rsidR="00CE5D4B" w:rsidRPr="00C8035F" w:rsidRDefault="007F1E66">
      <w:pPr>
        <w:numPr>
          <w:ilvl w:val="0"/>
          <w:numId w:val="1"/>
        </w:numPr>
        <w:ind w:hanging="360"/>
        <w:rPr>
          <w:color w:val="auto"/>
        </w:rPr>
      </w:pPr>
      <w:r w:rsidRPr="00C8035F">
        <w:rPr>
          <w:color w:val="auto"/>
        </w:rPr>
        <w:t xml:space="preserve">debt bondage. </w:t>
      </w:r>
    </w:p>
    <w:p w14:paraId="1B1E3861" w14:textId="77777777" w:rsidR="00CE5D4B" w:rsidRPr="00C8035F" w:rsidRDefault="007F1E66">
      <w:pPr>
        <w:spacing w:after="0" w:line="259" w:lineRule="auto"/>
        <w:ind w:left="0" w:firstLine="0"/>
        <w:rPr>
          <w:color w:val="auto"/>
          <w:sz w:val="16"/>
          <w:szCs w:val="16"/>
        </w:rPr>
      </w:pPr>
      <w:r w:rsidRPr="00C8035F">
        <w:rPr>
          <w:color w:val="auto"/>
        </w:rPr>
        <w:t xml:space="preserve"> </w:t>
      </w:r>
    </w:p>
    <w:p w14:paraId="71659CA7" w14:textId="77777777" w:rsidR="00CE5D4B" w:rsidRPr="00C8035F" w:rsidRDefault="007F1E66">
      <w:pPr>
        <w:ind w:left="-5"/>
        <w:rPr>
          <w:color w:val="auto"/>
        </w:rPr>
      </w:pPr>
      <w:r w:rsidRPr="00C8035F">
        <w:rPr>
          <w:color w:val="auto"/>
        </w:rPr>
        <w:t xml:space="preserve">Anyone can become a victim of modern slavery, with particularly vulnerable groups including: </w:t>
      </w:r>
    </w:p>
    <w:p w14:paraId="6237B471" w14:textId="77777777" w:rsidR="00CE5D4B" w:rsidRPr="00C8035F" w:rsidRDefault="007F1E66">
      <w:pPr>
        <w:spacing w:after="0" w:line="259" w:lineRule="auto"/>
        <w:ind w:left="0" w:firstLine="0"/>
        <w:rPr>
          <w:color w:val="auto"/>
          <w:sz w:val="16"/>
          <w:szCs w:val="16"/>
        </w:rPr>
      </w:pPr>
      <w:r w:rsidRPr="00C8035F">
        <w:rPr>
          <w:color w:val="auto"/>
        </w:rPr>
        <w:t xml:space="preserve"> </w:t>
      </w:r>
    </w:p>
    <w:p w14:paraId="0E1243F9" w14:textId="77777777" w:rsidR="00CE5D4B" w:rsidRPr="00C8035F" w:rsidRDefault="007F1E66">
      <w:pPr>
        <w:numPr>
          <w:ilvl w:val="0"/>
          <w:numId w:val="1"/>
        </w:numPr>
        <w:ind w:hanging="360"/>
        <w:rPr>
          <w:color w:val="auto"/>
        </w:rPr>
      </w:pPr>
      <w:r w:rsidRPr="00C8035F">
        <w:rPr>
          <w:color w:val="auto"/>
        </w:rPr>
        <w:t xml:space="preserve">unaccompanied, internally displaced children; </w:t>
      </w:r>
    </w:p>
    <w:p w14:paraId="6DC650AA" w14:textId="77777777" w:rsidR="00CE5D4B" w:rsidRPr="00C8035F" w:rsidRDefault="007F1E66">
      <w:pPr>
        <w:numPr>
          <w:ilvl w:val="0"/>
          <w:numId w:val="1"/>
        </w:numPr>
        <w:ind w:hanging="360"/>
        <w:rPr>
          <w:color w:val="auto"/>
        </w:rPr>
      </w:pPr>
      <w:r w:rsidRPr="00C8035F">
        <w:rPr>
          <w:color w:val="auto"/>
        </w:rPr>
        <w:t xml:space="preserve">children accompanied by an adult who is not their relative or legal guardian; </w:t>
      </w:r>
    </w:p>
    <w:p w14:paraId="6C118636" w14:textId="77777777" w:rsidR="00CE5D4B" w:rsidRPr="00C8035F" w:rsidRDefault="007F1E66">
      <w:pPr>
        <w:numPr>
          <w:ilvl w:val="0"/>
          <w:numId w:val="1"/>
        </w:numPr>
        <w:ind w:hanging="360"/>
        <w:rPr>
          <w:color w:val="auto"/>
        </w:rPr>
      </w:pPr>
      <w:r w:rsidRPr="00C8035F">
        <w:rPr>
          <w:color w:val="auto"/>
        </w:rPr>
        <w:t xml:space="preserve">young girls and women; </w:t>
      </w:r>
    </w:p>
    <w:p w14:paraId="7756BA94" w14:textId="28667BBF" w:rsidR="00CE5D4B" w:rsidRPr="00C8035F" w:rsidRDefault="007F1E66">
      <w:pPr>
        <w:numPr>
          <w:ilvl w:val="0"/>
          <w:numId w:val="1"/>
        </w:numPr>
        <w:ind w:hanging="360"/>
        <w:rPr>
          <w:color w:val="auto"/>
        </w:rPr>
      </w:pPr>
      <w:r w:rsidRPr="00C8035F">
        <w:rPr>
          <w:color w:val="auto"/>
        </w:rPr>
        <w:t>former victims of modern slavery o</w:t>
      </w:r>
      <w:r w:rsidR="005D0A02" w:rsidRPr="00C8035F">
        <w:rPr>
          <w:color w:val="auto"/>
        </w:rPr>
        <w:t>r</w:t>
      </w:r>
      <w:r w:rsidRPr="00C8035F">
        <w:rPr>
          <w:color w:val="auto"/>
        </w:rPr>
        <w:t xml:space="preserve"> trafficking. </w:t>
      </w:r>
    </w:p>
    <w:p w14:paraId="5540AE6F" w14:textId="77777777" w:rsidR="00CE5D4B" w:rsidRPr="00C8035F" w:rsidRDefault="007F1E66">
      <w:pPr>
        <w:spacing w:after="0" w:line="259" w:lineRule="auto"/>
        <w:ind w:left="0" w:firstLine="0"/>
        <w:rPr>
          <w:color w:val="auto"/>
          <w:sz w:val="16"/>
          <w:szCs w:val="16"/>
        </w:rPr>
      </w:pPr>
      <w:r w:rsidRPr="00C8035F">
        <w:rPr>
          <w:color w:val="auto"/>
        </w:rPr>
        <w:t xml:space="preserve"> </w:t>
      </w:r>
    </w:p>
    <w:p w14:paraId="2D70BD1B" w14:textId="77777777" w:rsidR="00CE5D4B" w:rsidRPr="00C8035F" w:rsidRDefault="007F1E66">
      <w:pPr>
        <w:pStyle w:val="Heading1"/>
        <w:ind w:left="-5"/>
        <w:rPr>
          <w:color w:val="auto"/>
        </w:rPr>
      </w:pPr>
      <w:r w:rsidRPr="00C8035F">
        <w:rPr>
          <w:color w:val="auto"/>
        </w:rPr>
        <w:t xml:space="preserve">Partnerships </w:t>
      </w:r>
    </w:p>
    <w:p w14:paraId="5913740C" w14:textId="77777777" w:rsidR="00CE5D4B" w:rsidRPr="00C8035F" w:rsidRDefault="007F1E66">
      <w:pPr>
        <w:spacing w:after="0" w:line="259" w:lineRule="auto"/>
        <w:ind w:left="0" w:firstLine="0"/>
        <w:rPr>
          <w:color w:val="auto"/>
          <w:sz w:val="16"/>
          <w:szCs w:val="16"/>
        </w:rPr>
      </w:pPr>
      <w:r w:rsidRPr="00C8035F">
        <w:rPr>
          <w:color w:val="auto"/>
        </w:rPr>
        <w:t xml:space="preserve"> </w:t>
      </w:r>
    </w:p>
    <w:p w14:paraId="5A57D5E3" w14:textId="77777777" w:rsidR="00CE5D4B" w:rsidRPr="00C8035F" w:rsidRDefault="007F1E66">
      <w:pPr>
        <w:ind w:left="-5"/>
        <w:rPr>
          <w:color w:val="auto"/>
        </w:rPr>
      </w:pPr>
      <w:r w:rsidRPr="00C8035F">
        <w:rPr>
          <w:color w:val="auto"/>
        </w:rPr>
        <w:t xml:space="preserve">The Council works in partnership with a wide number of agencies in order to combat modern slavery, including: </w:t>
      </w:r>
    </w:p>
    <w:p w14:paraId="76B54405" w14:textId="77777777" w:rsidR="00CE5D4B" w:rsidRPr="00C8035F" w:rsidRDefault="007F1E66">
      <w:pPr>
        <w:spacing w:after="0" w:line="259" w:lineRule="auto"/>
        <w:ind w:left="0" w:firstLine="0"/>
        <w:rPr>
          <w:color w:val="auto"/>
          <w:sz w:val="16"/>
          <w:szCs w:val="16"/>
        </w:rPr>
      </w:pPr>
      <w:r w:rsidRPr="00C8035F">
        <w:rPr>
          <w:color w:val="auto"/>
        </w:rPr>
        <w:t xml:space="preserve"> </w:t>
      </w:r>
    </w:p>
    <w:p w14:paraId="22FF7CDD" w14:textId="77777777" w:rsidR="00CE5D4B" w:rsidRPr="00C8035F" w:rsidRDefault="007F1E66">
      <w:pPr>
        <w:numPr>
          <w:ilvl w:val="0"/>
          <w:numId w:val="2"/>
        </w:numPr>
        <w:ind w:hanging="360"/>
        <w:rPr>
          <w:color w:val="auto"/>
        </w:rPr>
      </w:pPr>
      <w:r w:rsidRPr="00C8035F">
        <w:rPr>
          <w:color w:val="auto"/>
        </w:rPr>
        <w:t xml:space="preserve">Test Valley (Community Safety) Partnership; </w:t>
      </w:r>
    </w:p>
    <w:p w14:paraId="3E65E64E" w14:textId="77777777" w:rsidR="00CE5D4B" w:rsidRPr="00C8035F" w:rsidRDefault="007F1E66">
      <w:pPr>
        <w:numPr>
          <w:ilvl w:val="0"/>
          <w:numId w:val="2"/>
        </w:numPr>
        <w:ind w:hanging="360"/>
        <w:rPr>
          <w:color w:val="auto"/>
        </w:rPr>
      </w:pPr>
      <w:r w:rsidRPr="00C8035F">
        <w:rPr>
          <w:color w:val="auto"/>
        </w:rPr>
        <w:t xml:space="preserve">Hampshire Constabulary; </w:t>
      </w:r>
    </w:p>
    <w:p w14:paraId="664104C4" w14:textId="77777777" w:rsidR="00CE5D4B" w:rsidRPr="00C8035F" w:rsidRDefault="007F1E66">
      <w:pPr>
        <w:numPr>
          <w:ilvl w:val="0"/>
          <w:numId w:val="2"/>
        </w:numPr>
        <w:ind w:hanging="360"/>
        <w:rPr>
          <w:color w:val="auto"/>
        </w:rPr>
      </w:pPr>
      <w:r w:rsidRPr="00C8035F">
        <w:rPr>
          <w:color w:val="auto"/>
        </w:rPr>
        <w:t xml:space="preserve">Hampshire, Portsmouth, Southampton and Isle of Wight Modern Slavery Partnership. </w:t>
      </w:r>
    </w:p>
    <w:p w14:paraId="6760C983" w14:textId="77777777" w:rsidR="00782EDA" w:rsidRPr="00C8035F" w:rsidRDefault="00782EDA" w:rsidP="00782EDA">
      <w:pPr>
        <w:ind w:left="1080" w:firstLine="0"/>
        <w:rPr>
          <w:color w:val="auto"/>
        </w:rPr>
      </w:pPr>
    </w:p>
    <w:p w14:paraId="071F9F87" w14:textId="77777777" w:rsidR="00CE5D4B" w:rsidRPr="00C8035F" w:rsidRDefault="007F1E66" w:rsidP="0029140E">
      <w:pPr>
        <w:spacing w:after="0" w:line="259" w:lineRule="auto"/>
        <w:ind w:left="0" w:firstLine="0"/>
        <w:rPr>
          <w:color w:val="auto"/>
        </w:rPr>
      </w:pPr>
      <w:r w:rsidRPr="00C8035F">
        <w:rPr>
          <w:color w:val="auto"/>
        </w:rPr>
        <w:t xml:space="preserve">The Hampshire and Isle of Wight Modern Slavery Partnership’s main objectives include: </w:t>
      </w:r>
    </w:p>
    <w:p w14:paraId="6337B7F6" w14:textId="77777777" w:rsidR="00CE5D4B" w:rsidRPr="00C8035F" w:rsidRDefault="007F1E66">
      <w:pPr>
        <w:spacing w:after="0" w:line="259" w:lineRule="auto"/>
        <w:ind w:left="0" w:firstLine="0"/>
        <w:rPr>
          <w:color w:val="auto"/>
          <w:sz w:val="16"/>
          <w:szCs w:val="16"/>
        </w:rPr>
      </w:pPr>
      <w:r w:rsidRPr="00C8035F">
        <w:rPr>
          <w:color w:val="auto"/>
        </w:rPr>
        <w:t xml:space="preserve"> </w:t>
      </w:r>
    </w:p>
    <w:p w14:paraId="6B9941DD" w14:textId="77777777" w:rsidR="00CE5D4B" w:rsidRPr="00C8035F" w:rsidRDefault="007F1E66">
      <w:pPr>
        <w:numPr>
          <w:ilvl w:val="0"/>
          <w:numId w:val="2"/>
        </w:numPr>
        <w:ind w:hanging="360"/>
        <w:rPr>
          <w:color w:val="auto"/>
        </w:rPr>
      </w:pPr>
      <w:r w:rsidRPr="00C8035F">
        <w:rPr>
          <w:color w:val="auto"/>
        </w:rPr>
        <w:lastRenderedPageBreak/>
        <w:t xml:space="preserve">to raise awareness of modern slavery; </w:t>
      </w:r>
    </w:p>
    <w:p w14:paraId="7180B1E5" w14:textId="77777777" w:rsidR="005D0A02" w:rsidRPr="00C8035F" w:rsidRDefault="007F1E66">
      <w:pPr>
        <w:numPr>
          <w:ilvl w:val="0"/>
          <w:numId w:val="2"/>
        </w:numPr>
        <w:ind w:hanging="360"/>
        <w:rPr>
          <w:color w:val="auto"/>
        </w:rPr>
      </w:pPr>
      <w:r w:rsidRPr="00C8035F">
        <w:rPr>
          <w:color w:val="auto"/>
        </w:rPr>
        <w:t xml:space="preserve">to combat modern slavery by working in partnership; </w:t>
      </w:r>
    </w:p>
    <w:p w14:paraId="71358CB5" w14:textId="320F6B45" w:rsidR="00CE5D4B" w:rsidRPr="00C8035F" w:rsidRDefault="007F1E66">
      <w:pPr>
        <w:numPr>
          <w:ilvl w:val="0"/>
          <w:numId w:val="2"/>
        </w:numPr>
        <w:ind w:hanging="360"/>
        <w:rPr>
          <w:color w:val="auto"/>
        </w:rPr>
      </w:pPr>
      <w:r w:rsidRPr="00C8035F">
        <w:rPr>
          <w:color w:val="auto"/>
        </w:rPr>
        <w:t xml:space="preserve">to identify and support victims of modern slavery; </w:t>
      </w:r>
      <w:r w:rsidR="00892794">
        <w:rPr>
          <w:color w:val="auto"/>
        </w:rPr>
        <w:t>and</w:t>
      </w:r>
    </w:p>
    <w:p w14:paraId="2E63F8F6" w14:textId="77777777" w:rsidR="00CE5D4B" w:rsidRPr="00C8035F" w:rsidRDefault="007F1E66">
      <w:pPr>
        <w:numPr>
          <w:ilvl w:val="0"/>
          <w:numId w:val="2"/>
        </w:numPr>
        <w:ind w:hanging="360"/>
        <w:rPr>
          <w:color w:val="auto"/>
        </w:rPr>
      </w:pPr>
      <w:r w:rsidRPr="00C8035F">
        <w:rPr>
          <w:color w:val="auto"/>
        </w:rPr>
        <w:t xml:space="preserve">to pursue perpetrators of modern slavery. </w:t>
      </w:r>
    </w:p>
    <w:p w14:paraId="4C52BCEC" w14:textId="77777777" w:rsidR="007F1E66" w:rsidRPr="00C8035F" w:rsidRDefault="007F1E66" w:rsidP="007F1E66">
      <w:pPr>
        <w:ind w:left="1080" w:firstLine="0"/>
        <w:rPr>
          <w:color w:val="auto"/>
          <w:sz w:val="16"/>
          <w:szCs w:val="16"/>
        </w:rPr>
      </w:pPr>
    </w:p>
    <w:p w14:paraId="1D26957C" w14:textId="77777777" w:rsidR="00CE5D4B" w:rsidRPr="00C8035F" w:rsidRDefault="00CE5D4B">
      <w:pPr>
        <w:spacing w:after="0" w:line="259" w:lineRule="auto"/>
        <w:ind w:left="0" w:firstLine="0"/>
        <w:rPr>
          <w:color w:val="auto"/>
          <w:sz w:val="16"/>
          <w:szCs w:val="16"/>
        </w:rPr>
      </w:pPr>
    </w:p>
    <w:p w14:paraId="6C41712A" w14:textId="77777777" w:rsidR="00CE5D4B" w:rsidRPr="00C8035F" w:rsidRDefault="007F1E66">
      <w:pPr>
        <w:ind w:left="-5"/>
        <w:rPr>
          <w:color w:val="auto"/>
        </w:rPr>
      </w:pPr>
      <w:r w:rsidRPr="00C8035F">
        <w:rPr>
          <w:color w:val="auto"/>
        </w:rPr>
        <w:t>The Hampshire</w:t>
      </w:r>
      <w:r w:rsidR="00B929D5" w:rsidRPr="00C8035F">
        <w:rPr>
          <w:color w:val="auto"/>
        </w:rPr>
        <w:t>, Portsmouth, Southampton</w:t>
      </w:r>
      <w:r w:rsidRPr="00C8035F">
        <w:rPr>
          <w:color w:val="auto"/>
        </w:rPr>
        <w:t xml:space="preserve"> and Isle of Wight Modern Slavery Partnership provides guidance, training and best practice to partners across the county, ensuring all organisations are equipped to tackle this issue. </w:t>
      </w:r>
    </w:p>
    <w:p w14:paraId="259F3E2A" w14:textId="77777777" w:rsidR="00CE5D4B" w:rsidRPr="00C8035F" w:rsidRDefault="007F1E66">
      <w:pPr>
        <w:spacing w:after="0" w:line="259" w:lineRule="auto"/>
        <w:ind w:left="0" w:firstLine="0"/>
        <w:rPr>
          <w:color w:val="auto"/>
          <w:sz w:val="16"/>
          <w:szCs w:val="16"/>
        </w:rPr>
      </w:pPr>
      <w:r w:rsidRPr="00C8035F">
        <w:rPr>
          <w:color w:val="auto"/>
        </w:rPr>
        <w:t xml:space="preserve"> </w:t>
      </w:r>
    </w:p>
    <w:p w14:paraId="692085EE" w14:textId="77777777" w:rsidR="00CE5D4B" w:rsidRPr="00C8035F" w:rsidRDefault="007F1E66">
      <w:pPr>
        <w:ind w:left="-5"/>
        <w:rPr>
          <w:color w:val="auto"/>
        </w:rPr>
      </w:pPr>
      <w:r w:rsidRPr="00C8035F">
        <w:rPr>
          <w:color w:val="auto"/>
        </w:rPr>
        <w:t xml:space="preserve">At a local level Test Valley Borough Council work with Hampshire Constabulary to identify and manage any victims or perpetrators of modern slavery. Test Valley Partnership operate under the Crime and Disorder Act 1998 and the duty to prevent crime and disorder, which includes modern slavery and trafficking. </w:t>
      </w:r>
    </w:p>
    <w:p w14:paraId="1FBEEFE7" w14:textId="77777777" w:rsidR="00CE5D4B" w:rsidRPr="00C8035F" w:rsidRDefault="007F1E66">
      <w:pPr>
        <w:spacing w:after="0" w:line="259" w:lineRule="auto"/>
        <w:ind w:left="0" w:firstLine="0"/>
        <w:rPr>
          <w:color w:val="auto"/>
          <w:sz w:val="16"/>
          <w:szCs w:val="16"/>
        </w:rPr>
      </w:pPr>
      <w:r w:rsidRPr="00C8035F">
        <w:rPr>
          <w:b/>
          <w:color w:val="auto"/>
        </w:rPr>
        <w:t xml:space="preserve"> </w:t>
      </w:r>
    </w:p>
    <w:p w14:paraId="7B062EBB" w14:textId="77777777" w:rsidR="00CE5D4B" w:rsidRPr="00C8035F" w:rsidRDefault="007F1E66">
      <w:pPr>
        <w:pStyle w:val="Heading1"/>
        <w:ind w:left="-5"/>
        <w:rPr>
          <w:color w:val="auto"/>
        </w:rPr>
      </w:pPr>
      <w:r w:rsidRPr="00C8035F">
        <w:rPr>
          <w:color w:val="auto"/>
        </w:rPr>
        <w:t xml:space="preserve">Policies </w:t>
      </w:r>
    </w:p>
    <w:p w14:paraId="373BB684" w14:textId="77777777" w:rsidR="00CE5D4B" w:rsidRPr="00C8035F" w:rsidRDefault="007F1E66">
      <w:pPr>
        <w:spacing w:after="0" w:line="259" w:lineRule="auto"/>
        <w:ind w:left="0" w:firstLine="0"/>
        <w:rPr>
          <w:color w:val="auto"/>
          <w:sz w:val="16"/>
          <w:szCs w:val="16"/>
        </w:rPr>
      </w:pPr>
      <w:r w:rsidRPr="00C8035F">
        <w:rPr>
          <w:b/>
          <w:color w:val="auto"/>
        </w:rPr>
        <w:t xml:space="preserve"> </w:t>
      </w:r>
    </w:p>
    <w:p w14:paraId="08D5C617" w14:textId="77777777" w:rsidR="00CE5D4B" w:rsidRPr="00C8035F" w:rsidRDefault="007F1E66">
      <w:pPr>
        <w:ind w:left="-5"/>
        <w:rPr>
          <w:color w:val="auto"/>
        </w:rPr>
      </w:pPr>
      <w:r w:rsidRPr="00C8035F">
        <w:rPr>
          <w:color w:val="auto"/>
        </w:rPr>
        <w:t xml:space="preserve">The council reviews its policies and procedures on an ongoing basis to ensure they remain compliant and fit for purpose. The following policies and procedures are considered to be key in meeting the requirements of the Modern Slavery Act. </w:t>
      </w:r>
    </w:p>
    <w:p w14:paraId="0C1D158F" w14:textId="77777777" w:rsidR="00CE5D4B" w:rsidRPr="00C8035F" w:rsidRDefault="007F1E66">
      <w:pPr>
        <w:spacing w:after="0" w:line="259" w:lineRule="auto"/>
        <w:ind w:left="0" w:firstLine="0"/>
        <w:rPr>
          <w:color w:val="auto"/>
          <w:sz w:val="16"/>
          <w:szCs w:val="16"/>
        </w:rPr>
      </w:pPr>
      <w:r w:rsidRPr="00C8035F">
        <w:rPr>
          <w:color w:val="auto"/>
        </w:rPr>
        <w:t xml:space="preserve"> </w:t>
      </w:r>
    </w:p>
    <w:p w14:paraId="52D0C113" w14:textId="77777777" w:rsidR="00CE5D4B" w:rsidRPr="00C8035F" w:rsidRDefault="007F1E66">
      <w:pPr>
        <w:pStyle w:val="Heading1"/>
        <w:ind w:left="370"/>
        <w:rPr>
          <w:color w:val="auto"/>
        </w:rPr>
      </w:pPr>
      <w:r w:rsidRPr="00C8035F">
        <w:rPr>
          <w:rFonts w:ascii="Segoe UI Symbol" w:eastAsia="Segoe UI Symbol" w:hAnsi="Segoe UI Symbol" w:cs="Segoe UI Symbol"/>
          <w:b w:val="0"/>
          <w:color w:val="auto"/>
        </w:rPr>
        <w:t></w:t>
      </w:r>
      <w:r w:rsidRPr="00C8035F">
        <w:rPr>
          <w:b w:val="0"/>
          <w:color w:val="auto"/>
        </w:rPr>
        <w:t xml:space="preserve"> </w:t>
      </w:r>
      <w:r w:rsidRPr="00C8035F">
        <w:rPr>
          <w:color w:val="auto"/>
        </w:rPr>
        <w:t xml:space="preserve">Safeguarding </w:t>
      </w:r>
    </w:p>
    <w:p w14:paraId="2D8BE399" w14:textId="77777777" w:rsidR="00CE5D4B" w:rsidRPr="00C8035F" w:rsidRDefault="007F1E66">
      <w:pPr>
        <w:ind w:left="730"/>
        <w:rPr>
          <w:color w:val="auto"/>
        </w:rPr>
      </w:pPr>
      <w:r w:rsidRPr="00C8035F">
        <w:rPr>
          <w:color w:val="auto"/>
        </w:rPr>
        <w:t xml:space="preserve">The council is committed to safeguarding the welfare of children and vulnerable adults. It has a comprehensive Safeguarding Children and Adults Policy, which all staff and councillors are expected to read and adhere to. The council carries out regular safeguarding training for all staff, has safeguarding leads within departments and participates in multi-agency partnerships to protect and safeguard people. </w:t>
      </w:r>
    </w:p>
    <w:p w14:paraId="6AA73B6C" w14:textId="77777777" w:rsidR="00CE5D4B" w:rsidRPr="00C8035F" w:rsidRDefault="007F1E66">
      <w:pPr>
        <w:spacing w:after="0" w:line="259" w:lineRule="auto"/>
        <w:ind w:left="720" w:firstLine="0"/>
        <w:rPr>
          <w:color w:val="auto"/>
          <w:sz w:val="16"/>
          <w:szCs w:val="16"/>
        </w:rPr>
      </w:pPr>
      <w:r w:rsidRPr="00C8035F">
        <w:rPr>
          <w:color w:val="auto"/>
        </w:rPr>
        <w:t xml:space="preserve"> </w:t>
      </w:r>
    </w:p>
    <w:p w14:paraId="2C9F8C15" w14:textId="77777777" w:rsidR="00CE5D4B" w:rsidRPr="00C8035F" w:rsidRDefault="007F1E66">
      <w:pPr>
        <w:pStyle w:val="Heading1"/>
        <w:ind w:left="370"/>
        <w:rPr>
          <w:color w:val="auto"/>
        </w:rPr>
      </w:pPr>
      <w:r w:rsidRPr="00C8035F">
        <w:rPr>
          <w:rFonts w:ascii="Segoe UI Symbol" w:eastAsia="Segoe UI Symbol" w:hAnsi="Segoe UI Symbol" w:cs="Segoe UI Symbol"/>
          <w:b w:val="0"/>
          <w:color w:val="auto"/>
        </w:rPr>
        <w:t></w:t>
      </w:r>
      <w:r w:rsidRPr="00C8035F">
        <w:rPr>
          <w:b w:val="0"/>
          <w:color w:val="auto"/>
        </w:rPr>
        <w:t xml:space="preserve"> </w:t>
      </w:r>
      <w:r w:rsidRPr="00C8035F">
        <w:rPr>
          <w:color w:val="auto"/>
        </w:rPr>
        <w:t xml:space="preserve">Recruitment </w:t>
      </w:r>
    </w:p>
    <w:p w14:paraId="7FCDC00A" w14:textId="434E99B0" w:rsidR="00B929D5" w:rsidRPr="00C8035F" w:rsidRDefault="007F1E66" w:rsidP="003D6061">
      <w:pPr>
        <w:ind w:left="730"/>
        <w:rPr>
          <w:color w:val="auto"/>
        </w:rPr>
      </w:pPr>
      <w:r w:rsidRPr="00C8035F">
        <w:rPr>
          <w:color w:val="auto"/>
        </w:rPr>
        <w:t>TVBC has a robust and transparent recruitment and selection policy</w:t>
      </w:r>
      <w:r w:rsidR="003D6061" w:rsidRPr="00C8035F">
        <w:rPr>
          <w:color w:val="auto"/>
        </w:rPr>
        <w:t xml:space="preserve"> and procedure</w:t>
      </w:r>
      <w:r w:rsidR="005D0A02" w:rsidRPr="00C8035F">
        <w:rPr>
          <w:color w:val="auto"/>
        </w:rPr>
        <w:t>,</w:t>
      </w:r>
      <w:r w:rsidR="003D6061" w:rsidRPr="00C8035F">
        <w:rPr>
          <w:color w:val="auto"/>
        </w:rPr>
        <w:t xml:space="preserve"> designed to recruit staff in a fair and consistent way that supports equality of opportunity, and </w:t>
      </w:r>
      <w:r w:rsidRPr="00C8035F">
        <w:rPr>
          <w:color w:val="auto"/>
        </w:rPr>
        <w:t>which seeks to ensure that all new workers that are recruited into the council are subject to requisite</w:t>
      </w:r>
      <w:r w:rsidR="005D0A02" w:rsidRPr="00C8035F">
        <w:rPr>
          <w:color w:val="auto"/>
        </w:rPr>
        <w:t xml:space="preserve"> pre-employment</w:t>
      </w:r>
      <w:r w:rsidRPr="00C8035F">
        <w:rPr>
          <w:color w:val="auto"/>
        </w:rPr>
        <w:t xml:space="preserve"> checks. </w:t>
      </w:r>
    </w:p>
    <w:p w14:paraId="134D4B9A" w14:textId="77777777" w:rsidR="00B929D5" w:rsidRPr="00C8035F" w:rsidRDefault="00B929D5" w:rsidP="003D6061">
      <w:pPr>
        <w:ind w:left="730"/>
        <w:rPr>
          <w:color w:val="auto"/>
          <w:sz w:val="16"/>
          <w:szCs w:val="16"/>
        </w:rPr>
      </w:pPr>
    </w:p>
    <w:p w14:paraId="175A121D" w14:textId="4A44F965" w:rsidR="00CE5D4B" w:rsidRPr="00C8035F" w:rsidRDefault="00B929D5" w:rsidP="003D6061">
      <w:pPr>
        <w:ind w:left="730"/>
        <w:rPr>
          <w:color w:val="auto"/>
        </w:rPr>
      </w:pPr>
      <w:r w:rsidRPr="00C8035F">
        <w:rPr>
          <w:color w:val="auto"/>
        </w:rPr>
        <w:t>Any</w:t>
      </w:r>
      <w:r w:rsidR="007F1E66" w:rsidRPr="00C8035F">
        <w:rPr>
          <w:color w:val="auto"/>
        </w:rPr>
        <w:t xml:space="preserve"> offer of employment is subject to ensuring that all new employees are able to confirm </w:t>
      </w:r>
      <w:r w:rsidR="005D0A02" w:rsidRPr="00C8035F">
        <w:rPr>
          <w:color w:val="auto"/>
        </w:rPr>
        <w:t xml:space="preserve">their </w:t>
      </w:r>
      <w:r w:rsidR="007F1E66" w:rsidRPr="00C8035F">
        <w:rPr>
          <w:color w:val="auto"/>
        </w:rPr>
        <w:t>identify, qualifications and are eligible to work in the United Kingdom</w:t>
      </w:r>
      <w:r w:rsidR="005D0A02" w:rsidRPr="00C8035F">
        <w:rPr>
          <w:color w:val="auto"/>
        </w:rPr>
        <w:t>. All offers are also made subject to medical clearance and the receipt of two satisfactory employment</w:t>
      </w:r>
      <w:r w:rsidR="007F1E66" w:rsidRPr="00C8035F">
        <w:rPr>
          <w:color w:val="auto"/>
        </w:rPr>
        <w:t xml:space="preserve"> references. The Council safeguards agency workers by ensuring agencies used are reputable and have appropriate policies in </w:t>
      </w:r>
      <w:r w:rsidRPr="00C8035F">
        <w:rPr>
          <w:color w:val="auto"/>
        </w:rPr>
        <w:t>p</w:t>
      </w:r>
      <w:r w:rsidR="007F1E66" w:rsidRPr="00C8035F">
        <w:rPr>
          <w:color w:val="auto"/>
        </w:rPr>
        <w:t>lace to safeguard workers</w:t>
      </w:r>
      <w:r w:rsidR="00892794">
        <w:rPr>
          <w:color w:val="auto"/>
        </w:rPr>
        <w:t>, including</w:t>
      </w:r>
      <w:r w:rsidR="00892794" w:rsidRPr="00892794">
        <w:t xml:space="preserve"> </w:t>
      </w:r>
      <w:r w:rsidR="00892794" w:rsidRPr="00892794">
        <w:rPr>
          <w:color w:val="auto"/>
        </w:rPr>
        <w:t xml:space="preserve">a ‘framework agreement for operational temporary staff’ </w:t>
      </w:r>
      <w:r w:rsidR="007F1E66" w:rsidRPr="00C8035F">
        <w:rPr>
          <w:color w:val="auto"/>
        </w:rPr>
        <w:t xml:space="preserve"> </w:t>
      </w:r>
      <w:r w:rsidR="00892794">
        <w:rPr>
          <w:color w:val="auto"/>
        </w:rPr>
        <w:tab/>
      </w:r>
    </w:p>
    <w:p w14:paraId="75759ABA" w14:textId="77777777" w:rsidR="00CE5D4B" w:rsidRPr="00C8035F" w:rsidRDefault="007F1E66">
      <w:pPr>
        <w:spacing w:after="3" w:line="259" w:lineRule="auto"/>
        <w:ind w:left="720" w:firstLine="0"/>
        <w:rPr>
          <w:color w:val="auto"/>
          <w:sz w:val="16"/>
          <w:szCs w:val="16"/>
        </w:rPr>
      </w:pPr>
      <w:r w:rsidRPr="00C8035F">
        <w:rPr>
          <w:color w:val="auto"/>
        </w:rPr>
        <w:t xml:space="preserve"> </w:t>
      </w:r>
    </w:p>
    <w:p w14:paraId="3BBDDA9D" w14:textId="77777777" w:rsidR="00CE5D4B" w:rsidRPr="00C8035F" w:rsidRDefault="007F1E66">
      <w:pPr>
        <w:pStyle w:val="Heading1"/>
        <w:ind w:left="370"/>
        <w:rPr>
          <w:color w:val="auto"/>
        </w:rPr>
      </w:pPr>
      <w:r w:rsidRPr="00C8035F">
        <w:rPr>
          <w:rFonts w:ascii="Segoe UI Symbol" w:eastAsia="Segoe UI Symbol" w:hAnsi="Segoe UI Symbol" w:cs="Segoe UI Symbol"/>
          <w:b w:val="0"/>
          <w:color w:val="auto"/>
        </w:rPr>
        <w:t></w:t>
      </w:r>
      <w:r w:rsidRPr="00C8035F">
        <w:rPr>
          <w:b w:val="0"/>
          <w:color w:val="auto"/>
        </w:rPr>
        <w:t xml:space="preserve"> </w:t>
      </w:r>
      <w:r w:rsidRPr="00C8035F">
        <w:rPr>
          <w:color w:val="auto"/>
        </w:rPr>
        <w:t xml:space="preserve">Pay </w:t>
      </w:r>
    </w:p>
    <w:p w14:paraId="7D789B6A" w14:textId="24590F09" w:rsidR="00CE5D4B" w:rsidRPr="00C8035F" w:rsidRDefault="007F1E66">
      <w:pPr>
        <w:ind w:left="730"/>
        <w:rPr>
          <w:color w:val="auto"/>
        </w:rPr>
      </w:pPr>
      <w:r w:rsidRPr="00C8035F">
        <w:rPr>
          <w:color w:val="auto"/>
        </w:rPr>
        <w:t>The Council operates a job evaluation scheme to ensure employees are paid fair</w:t>
      </w:r>
      <w:r w:rsidR="00767BE0" w:rsidRPr="00C8035F">
        <w:rPr>
          <w:color w:val="auto"/>
        </w:rPr>
        <w:t>ly</w:t>
      </w:r>
      <w:r w:rsidRPr="00C8035F">
        <w:rPr>
          <w:color w:val="auto"/>
        </w:rPr>
        <w:t xml:space="preserve"> and equitably, taking into account The Equality Act 2010 and the National Joint Council for Local Government Services. The Council’s pay policy is based on fairness, affordability, consistency, flexibility, market rates and to encourage and reward achievement.  </w:t>
      </w:r>
      <w:r w:rsidR="00892794" w:rsidRPr="00892794">
        <w:rPr>
          <w:color w:val="auto"/>
        </w:rPr>
        <w:t>TVBC does generally meet the recommended pay limits under the ‘Real Living Wage’.</w:t>
      </w:r>
    </w:p>
    <w:p w14:paraId="16EF1E4E" w14:textId="77777777" w:rsidR="003D6061" w:rsidRPr="00C8035F" w:rsidRDefault="003D6061">
      <w:pPr>
        <w:ind w:left="730"/>
        <w:rPr>
          <w:color w:val="auto"/>
          <w:sz w:val="16"/>
          <w:szCs w:val="16"/>
        </w:rPr>
      </w:pPr>
    </w:p>
    <w:p w14:paraId="6E6A6648" w14:textId="19D88F12" w:rsidR="003D6061" w:rsidRPr="00C8035F" w:rsidRDefault="003D6061" w:rsidP="003D6061">
      <w:pPr>
        <w:ind w:left="730"/>
        <w:rPr>
          <w:color w:val="auto"/>
        </w:rPr>
      </w:pPr>
      <w:r w:rsidRPr="00C8035F">
        <w:rPr>
          <w:color w:val="auto"/>
        </w:rPr>
        <w:lastRenderedPageBreak/>
        <w:t>The Council is committed to ensuring that its pay strategy is legally compliant, transparent and easily understood, so</w:t>
      </w:r>
      <w:r w:rsidR="00CA3F0F" w:rsidRPr="00C8035F">
        <w:rPr>
          <w:color w:val="auto"/>
        </w:rPr>
        <w:t xml:space="preserve"> </w:t>
      </w:r>
      <w:r w:rsidRPr="00C8035F">
        <w:rPr>
          <w:color w:val="auto"/>
        </w:rPr>
        <w:t>enabling the organisation to attract, retain and develop a skilled and flexible workforce.</w:t>
      </w:r>
      <w:r w:rsidR="00892794">
        <w:rPr>
          <w:color w:val="auto"/>
        </w:rPr>
        <w:t xml:space="preserve"> </w:t>
      </w:r>
    </w:p>
    <w:p w14:paraId="02E2D118" w14:textId="77777777" w:rsidR="00CE5D4B" w:rsidRPr="00C8035F" w:rsidRDefault="007F1E66">
      <w:pPr>
        <w:spacing w:after="0" w:line="259" w:lineRule="auto"/>
        <w:ind w:left="720" w:firstLine="0"/>
        <w:rPr>
          <w:color w:val="auto"/>
          <w:sz w:val="16"/>
          <w:szCs w:val="16"/>
        </w:rPr>
      </w:pPr>
      <w:r w:rsidRPr="00C8035F">
        <w:rPr>
          <w:color w:val="auto"/>
        </w:rPr>
        <w:t xml:space="preserve"> </w:t>
      </w:r>
    </w:p>
    <w:p w14:paraId="527C3FCA" w14:textId="77777777" w:rsidR="00CE5D4B" w:rsidRPr="00C8035F" w:rsidRDefault="007F1E66">
      <w:pPr>
        <w:pStyle w:val="Heading1"/>
        <w:ind w:left="370"/>
        <w:rPr>
          <w:color w:val="auto"/>
        </w:rPr>
      </w:pPr>
      <w:r w:rsidRPr="00C8035F">
        <w:rPr>
          <w:rFonts w:ascii="Segoe UI Symbol" w:eastAsia="Segoe UI Symbol" w:hAnsi="Segoe UI Symbol" w:cs="Segoe UI Symbol"/>
          <w:b w:val="0"/>
          <w:color w:val="auto"/>
        </w:rPr>
        <w:t></w:t>
      </w:r>
      <w:r w:rsidRPr="00C8035F">
        <w:rPr>
          <w:b w:val="0"/>
          <w:color w:val="auto"/>
        </w:rPr>
        <w:t xml:space="preserve"> </w:t>
      </w:r>
      <w:r w:rsidRPr="00C8035F">
        <w:rPr>
          <w:color w:val="auto"/>
        </w:rPr>
        <w:t xml:space="preserve">Employee Code of Conduct </w:t>
      </w:r>
    </w:p>
    <w:p w14:paraId="03A7F976" w14:textId="37FFE872" w:rsidR="00C81ECD" w:rsidRPr="00C8035F" w:rsidRDefault="007F1E66">
      <w:pPr>
        <w:ind w:left="730"/>
        <w:rPr>
          <w:b/>
          <w:color w:val="auto"/>
        </w:rPr>
      </w:pPr>
      <w:r w:rsidRPr="00C8035F">
        <w:rPr>
          <w:color w:val="auto"/>
        </w:rPr>
        <w:t xml:space="preserve">The Council’s Employee Code of Conduct makes clear to employees the </w:t>
      </w:r>
      <w:r w:rsidR="003E5A48" w:rsidRPr="00C8035F">
        <w:rPr>
          <w:color w:val="auto"/>
        </w:rPr>
        <w:t xml:space="preserve">professional </w:t>
      </w:r>
      <w:r w:rsidRPr="00C8035F">
        <w:rPr>
          <w:color w:val="auto"/>
        </w:rPr>
        <w:t xml:space="preserve">actions and </w:t>
      </w:r>
      <w:r w:rsidR="003E5A48" w:rsidRPr="00C8035F">
        <w:rPr>
          <w:color w:val="auto"/>
        </w:rPr>
        <w:t xml:space="preserve">ethical </w:t>
      </w:r>
      <w:r w:rsidRPr="00C8035F">
        <w:rPr>
          <w:color w:val="auto"/>
        </w:rPr>
        <w:t>behaviours expected of them when</w:t>
      </w:r>
      <w:r w:rsidR="00C81ECD" w:rsidRPr="00C8035F">
        <w:rPr>
          <w:color w:val="auto"/>
        </w:rPr>
        <w:t xml:space="preserve"> working for, and</w:t>
      </w:r>
      <w:r w:rsidRPr="00C8035F">
        <w:rPr>
          <w:color w:val="auto"/>
        </w:rPr>
        <w:t xml:space="preserve"> representing the Council</w:t>
      </w:r>
      <w:r w:rsidR="00C81ECD" w:rsidRPr="00C8035F">
        <w:rPr>
          <w:color w:val="auto"/>
        </w:rPr>
        <w:t xml:space="preserve"> on official business</w:t>
      </w:r>
      <w:r w:rsidRPr="00C8035F">
        <w:rPr>
          <w:color w:val="auto"/>
        </w:rPr>
        <w:t xml:space="preserve">. </w:t>
      </w:r>
      <w:r w:rsidR="00C81ECD" w:rsidRPr="00C8035F">
        <w:rPr>
          <w:color w:val="auto"/>
        </w:rPr>
        <w:t>It</w:t>
      </w:r>
      <w:r w:rsidRPr="00C8035F">
        <w:rPr>
          <w:color w:val="auto"/>
        </w:rPr>
        <w:t xml:space="preserve"> promotes a high standard of conduct based around honesty, professionalism, conscientiousness, accountability and respect</w:t>
      </w:r>
      <w:r w:rsidR="00C81ECD" w:rsidRPr="00C8035F">
        <w:rPr>
          <w:color w:val="auto"/>
        </w:rPr>
        <w:t>,</w:t>
      </w:r>
      <w:r w:rsidRPr="00C8035F">
        <w:rPr>
          <w:color w:val="auto"/>
        </w:rPr>
        <w:t xml:space="preserve"> </w:t>
      </w:r>
      <w:r w:rsidR="00C81ECD" w:rsidRPr="00C8035F">
        <w:rPr>
          <w:color w:val="auto"/>
        </w:rPr>
        <w:t xml:space="preserve">with the aim of </w:t>
      </w:r>
      <w:r w:rsidRPr="00C8035F">
        <w:rPr>
          <w:color w:val="auto"/>
        </w:rPr>
        <w:t>maintain</w:t>
      </w:r>
      <w:r w:rsidR="00C81ECD" w:rsidRPr="00C8035F">
        <w:rPr>
          <w:color w:val="auto"/>
        </w:rPr>
        <w:t>ing</w:t>
      </w:r>
      <w:r w:rsidRPr="00C8035F">
        <w:rPr>
          <w:color w:val="auto"/>
        </w:rPr>
        <w:t xml:space="preserve"> public confidence in services provided, with any breaches thoroughly investigated.</w:t>
      </w:r>
    </w:p>
    <w:p w14:paraId="5E19DC83" w14:textId="77777777" w:rsidR="00C81ECD" w:rsidRPr="00C8035F" w:rsidRDefault="00C81ECD">
      <w:pPr>
        <w:ind w:left="730"/>
        <w:rPr>
          <w:b/>
          <w:color w:val="auto"/>
        </w:rPr>
      </w:pPr>
    </w:p>
    <w:p w14:paraId="212D73B8" w14:textId="305D411D" w:rsidR="00CE5D4B" w:rsidRPr="00C8035F" w:rsidRDefault="00C81ECD">
      <w:pPr>
        <w:ind w:left="730"/>
        <w:rPr>
          <w:color w:val="auto"/>
        </w:rPr>
      </w:pPr>
      <w:r w:rsidRPr="00C8035F">
        <w:rPr>
          <w:color w:val="auto"/>
        </w:rPr>
        <w:t xml:space="preserve">The Council also has a set of Values which all </w:t>
      </w:r>
      <w:r w:rsidR="00892794" w:rsidRPr="00C8035F">
        <w:rPr>
          <w:color w:val="auto"/>
        </w:rPr>
        <w:t>employees</w:t>
      </w:r>
      <w:r w:rsidRPr="00C8035F">
        <w:rPr>
          <w:color w:val="auto"/>
        </w:rPr>
        <w:t xml:space="preserve"> are </w:t>
      </w:r>
      <w:r w:rsidR="00FC3D94" w:rsidRPr="00C8035F">
        <w:rPr>
          <w:color w:val="auto"/>
        </w:rPr>
        <w:t xml:space="preserve">required </w:t>
      </w:r>
      <w:r w:rsidRPr="00C8035F">
        <w:rPr>
          <w:color w:val="auto"/>
        </w:rPr>
        <w:t xml:space="preserve">to comply with, based around Ambition, Integrity, </w:t>
      </w:r>
      <w:r w:rsidR="00FC3D94" w:rsidRPr="00C8035F">
        <w:rPr>
          <w:color w:val="auto"/>
        </w:rPr>
        <w:t>Empowerment, Inclusion and Accountability.</w:t>
      </w:r>
      <w:r w:rsidR="00CB3804" w:rsidRPr="00C8035F">
        <w:rPr>
          <w:color w:val="auto"/>
        </w:rPr>
        <w:t xml:space="preserve"> These are outlined in Appendix A, the TVBC ‘Values Tree’.</w:t>
      </w:r>
    </w:p>
    <w:p w14:paraId="67BD236C" w14:textId="77777777" w:rsidR="00CE5D4B" w:rsidRPr="00C8035F" w:rsidRDefault="007F1E66">
      <w:pPr>
        <w:spacing w:after="0" w:line="259" w:lineRule="auto"/>
        <w:ind w:left="720" w:firstLine="0"/>
        <w:rPr>
          <w:color w:val="auto"/>
          <w:sz w:val="16"/>
          <w:szCs w:val="16"/>
        </w:rPr>
      </w:pPr>
      <w:r w:rsidRPr="00C8035F">
        <w:rPr>
          <w:color w:val="auto"/>
        </w:rPr>
        <w:t xml:space="preserve"> </w:t>
      </w:r>
    </w:p>
    <w:p w14:paraId="5E04CE4F" w14:textId="77777777" w:rsidR="00CE5D4B" w:rsidRPr="00C8035F" w:rsidRDefault="007F1E66">
      <w:pPr>
        <w:pStyle w:val="Heading1"/>
        <w:ind w:left="370"/>
        <w:rPr>
          <w:color w:val="auto"/>
        </w:rPr>
      </w:pPr>
      <w:r w:rsidRPr="00C8035F">
        <w:rPr>
          <w:rFonts w:ascii="Segoe UI Symbol" w:eastAsia="Segoe UI Symbol" w:hAnsi="Segoe UI Symbol" w:cs="Segoe UI Symbol"/>
          <w:b w:val="0"/>
          <w:color w:val="auto"/>
        </w:rPr>
        <w:t></w:t>
      </w:r>
      <w:r w:rsidRPr="00C8035F">
        <w:rPr>
          <w:b w:val="0"/>
          <w:color w:val="auto"/>
        </w:rPr>
        <w:t xml:space="preserve"> </w:t>
      </w:r>
      <w:r w:rsidRPr="00C8035F">
        <w:rPr>
          <w:color w:val="auto"/>
        </w:rPr>
        <w:t xml:space="preserve">Whistleblowing </w:t>
      </w:r>
    </w:p>
    <w:p w14:paraId="796B9200" w14:textId="77777777" w:rsidR="00CE5D4B" w:rsidRPr="00C8035F" w:rsidRDefault="007F1E66">
      <w:pPr>
        <w:ind w:left="730"/>
        <w:rPr>
          <w:color w:val="auto"/>
        </w:rPr>
      </w:pPr>
      <w:r w:rsidRPr="00C8035F">
        <w:rPr>
          <w:color w:val="auto"/>
        </w:rPr>
        <w:t xml:space="preserve">The Whistleblowing policy forms part of the Council’s corporate governance arrangements to ensure that employees are confident in the reporting and investigation of malpractice including fraud, corruption, and unethical conduct. </w:t>
      </w:r>
    </w:p>
    <w:p w14:paraId="2ECCFA05" w14:textId="77777777" w:rsidR="003D6061" w:rsidRPr="00C8035F" w:rsidRDefault="003D6061">
      <w:pPr>
        <w:ind w:left="730"/>
        <w:rPr>
          <w:color w:val="auto"/>
          <w:sz w:val="16"/>
          <w:szCs w:val="16"/>
        </w:rPr>
      </w:pPr>
    </w:p>
    <w:p w14:paraId="08A05A93" w14:textId="77777777" w:rsidR="003D6061" w:rsidRPr="00C8035F" w:rsidRDefault="003D6061" w:rsidP="003D6061">
      <w:pPr>
        <w:ind w:left="730"/>
        <w:rPr>
          <w:color w:val="auto"/>
        </w:rPr>
      </w:pPr>
      <w:r w:rsidRPr="00C8035F">
        <w:rPr>
          <w:color w:val="auto"/>
        </w:rPr>
        <w:t xml:space="preserve">The Council encourages staff, contractors and elected Members who have serious concerns about any aspect of the Council’s activities, to come forward and voice those concerns. </w:t>
      </w:r>
      <w:r w:rsidR="003E5A48" w:rsidRPr="00C8035F">
        <w:rPr>
          <w:color w:val="auto"/>
        </w:rPr>
        <w:t xml:space="preserve">This includes any circumstances which may give rise to an enhanced risk of slavery, social exploitation or human trafficking. </w:t>
      </w:r>
      <w:r w:rsidRPr="00C8035F">
        <w:rPr>
          <w:color w:val="auto"/>
        </w:rPr>
        <w:t xml:space="preserve">The Council is </w:t>
      </w:r>
      <w:r w:rsidR="00CA3F0F" w:rsidRPr="00C8035F">
        <w:rPr>
          <w:color w:val="auto"/>
        </w:rPr>
        <w:t>committed</w:t>
      </w:r>
      <w:r w:rsidRPr="00C8035F">
        <w:rPr>
          <w:color w:val="auto"/>
        </w:rPr>
        <w:t xml:space="preserve"> to ensuring that </w:t>
      </w:r>
      <w:r w:rsidR="00CA3F0F" w:rsidRPr="00C8035F">
        <w:rPr>
          <w:color w:val="auto"/>
        </w:rPr>
        <w:t>whistle-blowers</w:t>
      </w:r>
      <w:r w:rsidRPr="00C8035F">
        <w:rPr>
          <w:color w:val="auto"/>
        </w:rPr>
        <w:t xml:space="preserve"> will suffer no recrimination or victimisation as a result of raising a concern about malpractice.</w:t>
      </w:r>
    </w:p>
    <w:p w14:paraId="0ABF7B31" w14:textId="77777777" w:rsidR="00CE5D4B" w:rsidRPr="00C8035F" w:rsidRDefault="007F1E66">
      <w:pPr>
        <w:spacing w:after="0" w:line="259" w:lineRule="auto"/>
        <w:ind w:left="720" w:firstLine="0"/>
        <w:rPr>
          <w:color w:val="auto"/>
          <w:sz w:val="16"/>
          <w:szCs w:val="16"/>
        </w:rPr>
      </w:pPr>
      <w:r w:rsidRPr="00C8035F">
        <w:rPr>
          <w:color w:val="auto"/>
        </w:rPr>
        <w:t xml:space="preserve"> </w:t>
      </w:r>
    </w:p>
    <w:p w14:paraId="6EE5CCB5" w14:textId="77777777" w:rsidR="00CE5D4B" w:rsidRPr="00C8035F" w:rsidRDefault="007F1E66">
      <w:pPr>
        <w:pStyle w:val="Heading1"/>
        <w:ind w:left="370"/>
        <w:rPr>
          <w:color w:val="auto"/>
        </w:rPr>
      </w:pPr>
      <w:r w:rsidRPr="00C8035F">
        <w:rPr>
          <w:rFonts w:ascii="Segoe UI Symbol" w:eastAsia="Segoe UI Symbol" w:hAnsi="Segoe UI Symbol" w:cs="Segoe UI Symbol"/>
          <w:b w:val="0"/>
          <w:color w:val="auto"/>
        </w:rPr>
        <w:t></w:t>
      </w:r>
      <w:r w:rsidRPr="00C8035F">
        <w:rPr>
          <w:b w:val="0"/>
          <w:color w:val="auto"/>
        </w:rPr>
        <w:t xml:space="preserve"> </w:t>
      </w:r>
      <w:r w:rsidRPr="00C8035F">
        <w:rPr>
          <w:color w:val="auto"/>
        </w:rPr>
        <w:t>Members Code of Conduct</w:t>
      </w:r>
      <w:r w:rsidRPr="00C8035F">
        <w:rPr>
          <w:b w:val="0"/>
          <w:color w:val="auto"/>
        </w:rPr>
        <w:t xml:space="preserve"> </w:t>
      </w:r>
    </w:p>
    <w:p w14:paraId="00EB27A8" w14:textId="77777777" w:rsidR="00CE5D4B" w:rsidRPr="00C8035F" w:rsidRDefault="007F1E66">
      <w:pPr>
        <w:ind w:left="730"/>
        <w:rPr>
          <w:color w:val="auto"/>
        </w:rPr>
      </w:pPr>
      <w:r w:rsidRPr="00C8035F">
        <w:rPr>
          <w:color w:val="auto"/>
        </w:rPr>
        <w:t>The Members Code of Conduct emphasises Members</w:t>
      </w:r>
      <w:r w:rsidR="00DF1BA5" w:rsidRPr="00C8035F">
        <w:rPr>
          <w:color w:val="auto"/>
        </w:rPr>
        <w:t>’</w:t>
      </w:r>
      <w:r w:rsidRPr="00C8035F">
        <w:rPr>
          <w:color w:val="auto"/>
        </w:rPr>
        <w:t xml:space="preserve"> responsibilities with regard to dealing with residents and all members of the community in a fair manner, putting the public interest first. </w:t>
      </w:r>
    </w:p>
    <w:p w14:paraId="585CFAB9" w14:textId="77777777" w:rsidR="003D6061" w:rsidRPr="00C8035F" w:rsidRDefault="003D6061">
      <w:pPr>
        <w:ind w:left="730"/>
        <w:rPr>
          <w:b/>
          <w:color w:val="auto"/>
          <w:sz w:val="16"/>
          <w:szCs w:val="16"/>
        </w:rPr>
      </w:pPr>
    </w:p>
    <w:p w14:paraId="020B68DF" w14:textId="77777777" w:rsidR="003D6061" w:rsidRPr="00C8035F" w:rsidRDefault="003D6061" w:rsidP="003D6061">
      <w:pPr>
        <w:ind w:left="730"/>
        <w:rPr>
          <w:b/>
          <w:color w:val="auto"/>
        </w:rPr>
      </w:pPr>
      <w:r w:rsidRPr="00C8035F">
        <w:rPr>
          <w:rFonts w:ascii="Segoe UI Symbol" w:eastAsia="Segoe UI Symbol" w:hAnsi="Segoe UI Symbol" w:cs="Segoe UI Symbol"/>
          <w:b/>
          <w:color w:val="auto"/>
        </w:rPr>
        <w:t></w:t>
      </w:r>
      <w:r w:rsidRPr="00C8035F">
        <w:rPr>
          <w:b/>
          <w:color w:val="auto"/>
        </w:rPr>
        <w:t xml:space="preserve"> Equality and diversity </w:t>
      </w:r>
    </w:p>
    <w:p w14:paraId="0AC2F3E7" w14:textId="77777777" w:rsidR="003D6061" w:rsidRPr="00C8035F" w:rsidRDefault="003D6061" w:rsidP="003D6061">
      <w:pPr>
        <w:ind w:left="730"/>
        <w:rPr>
          <w:color w:val="auto"/>
          <w:sz w:val="16"/>
          <w:szCs w:val="16"/>
        </w:rPr>
      </w:pPr>
    </w:p>
    <w:p w14:paraId="7413A3EF" w14:textId="77777777" w:rsidR="003D6061" w:rsidRPr="00C8035F" w:rsidRDefault="003D6061" w:rsidP="003D6061">
      <w:pPr>
        <w:ind w:left="730"/>
        <w:rPr>
          <w:color w:val="auto"/>
        </w:rPr>
      </w:pPr>
      <w:r w:rsidRPr="00C8035F">
        <w:rPr>
          <w:color w:val="auto"/>
        </w:rPr>
        <w:t>The Council is committed to equality of opportunity in our approach to service delivery, employment and community leadership</w:t>
      </w:r>
      <w:r w:rsidR="003E5A48" w:rsidRPr="00C8035F">
        <w:rPr>
          <w:color w:val="auto"/>
        </w:rPr>
        <w:t>, and is an integral part of its business processes</w:t>
      </w:r>
      <w:r w:rsidRPr="00C8035F">
        <w:rPr>
          <w:color w:val="auto"/>
        </w:rPr>
        <w:t>. We are also committed to identifying, understanding and eliminating all barriers that prevent access to services, information and employment by people with one or more protected characteristic.</w:t>
      </w:r>
    </w:p>
    <w:p w14:paraId="3084EF71" w14:textId="77777777" w:rsidR="00CE5D4B" w:rsidRPr="00C8035F" w:rsidRDefault="007F1E66">
      <w:pPr>
        <w:spacing w:after="0" w:line="259" w:lineRule="auto"/>
        <w:ind w:left="720" w:firstLine="0"/>
        <w:rPr>
          <w:color w:val="auto"/>
          <w:sz w:val="16"/>
          <w:szCs w:val="16"/>
        </w:rPr>
      </w:pPr>
      <w:r w:rsidRPr="00C8035F">
        <w:rPr>
          <w:b/>
          <w:color w:val="auto"/>
        </w:rPr>
        <w:t xml:space="preserve"> </w:t>
      </w:r>
    </w:p>
    <w:p w14:paraId="76E294B2" w14:textId="77777777" w:rsidR="00CE5D4B" w:rsidRPr="00C8035F" w:rsidRDefault="007F1E66">
      <w:pPr>
        <w:pStyle w:val="Heading1"/>
        <w:ind w:left="-5"/>
        <w:rPr>
          <w:color w:val="auto"/>
        </w:rPr>
      </w:pPr>
      <w:r w:rsidRPr="00C8035F">
        <w:rPr>
          <w:color w:val="auto"/>
        </w:rPr>
        <w:t xml:space="preserve">Supply Chains </w:t>
      </w:r>
    </w:p>
    <w:p w14:paraId="6D6F57EA" w14:textId="77777777" w:rsidR="00CE5D4B" w:rsidRPr="00C8035F" w:rsidRDefault="007F1E66">
      <w:pPr>
        <w:spacing w:after="0" w:line="259" w:lineRule="auto"/>
        <w:ind w:left="0" w:firstLine="0"/>
        <w:rPr>
          <w:color w:val="auto"/>
          <w:sz w:val="16"/>
          <w:szCs w:val="16"/>
        </w:rPr>
      </w:pPr>
      <w:r w:rsidRPr="00C8035F">
        <w:rPr>
          <w:b/>
          <w:color w:val="auto"/>
        </w:rPr>
        <w:t xml:space="preserve"> </w:t>
      </w:r>
    </w:p>
    <w:p w14:paraId="638C9189" w14:textId="77777777" w:rsidR="00CE5D4B" w:rsidRPr="00C8035F" w:rsidRDefault="007F1E66" w:rsidP="003D6061">
      <w:pPr>
        <w:ind w:left="-5"/>
        <w:rPr>
          <w:color w:val="auto"/>
        </w:rPr>
      </w:pPr>
      <w:r w:rsidRPr="00C8035F">
        <w:rPr>
          <w:color w:val="auto"/>
        </w:rPr>
        <w:t xml:space="preserve">It is a priority for the Council to ensure ethical trading, responsible sourcing and prevention of modern slavery and human trafficking throughout its supply chains. </w:t>
      </w:r>
      <w:r w:rsidR="003D6061" w:rsidRPr="00C8035F">
        <w:rPr>
          <w:color w:val="auto"/>
        </w:rPr>
        <w:t>In all procurement activity</w:t>
      </w:r>
      <w:r w:rsidR="003C5087" w:rsidRPr="00C8035F">
        <w:rPr>
          <w:color w:val="auto"/>
        </w:rPr>
        <w:t xml:space="preserve"> th</w:t>
      </w:r>
      <w:r w:rsidR="003D6061" w:rsidRPr="00C8035F">
        <w:rPr>
          <w:color w:val="auto"/>
        </w:rPr>
        <w:t>e Council aims to be consistent with the highest standards of integrity and ensure fairness in allocating contracts. Equality and diversity, social responsibility and safety are important criteria in the provision of goods and services procured.</w:t>
      </w:r>
    </w:p>
    <w:p w14:paraId="22B81368" w14:textId="77777777" w:rsidR="00CE5D4B" w:rsidRPr="00C8035F" w:rsidRDefault="007F1E66">
      <w:pPr>
        <w:spacing w:after="0" w:line="259" w:lineRule="auto"/>
        <w:ind w:left="0" w:firstLine="0"/>
        <w:rPr>
          <w:color w:val="auto"/>
          <w:sz w:val="16"/>
          <w:szCs w:val="16"/>
        </w:rPr>
      </w:pPr>
      <w:r w:rsidRPr="00C8035F">
        <w:rPr>
          <w:color w:val="auto"/>
        </w:rPr>
        <w:t xml:space="preserve"> </w:t>
      </w:r>
    </w:p>
    <w:p w14:paraId="0ACD4012" w14:textId="77777777" w:rsidR="00536CD6" w:rsidRPr="00C8035F" w:rsidRDefault="007F1E66" w:rsidP="00276E1A">
      <w:pPr>
        <w:ind w:left="-5"/>
        <w:rPr>
          <w:color w:val="auto"/>
        </w:rPr>
      </w:pPr>
      <w:r w:rsidRPr="00C8035F">
        <w:rPr>
          <w:color w:val="auto"/>
        </w:rPr>
        <w:t>The council is committed to</w:t>
      </w:r>
      <w:r w:rsidR="003E5A48" w:rsidRPr="00C8035F">
        <w:rPr>
          <w:color w:val="auto"/>
        </w:rPr>
        <w:t xml:space="preserve"> undertaking due diligence to ensure</w:t>
      </w:r>
      <w:r w:rsidR="00F414BC" w:rsidRPr="00C8035F">
        <w:rPr>
          <w:color w:val="auto"/>
        </w:rPr>
        <w:t xml:space="preserve"> that </w:t>
      </w:r>
      <w:r w:rsidR="000D5466" w:rsidRPr="00C8035F">
        <w:rPr>
          <w:color w:val="auto"/>
        </w:rPr>
        <w:t>p</w:t>
      </w:r>
      <w:r w:rsidRPr="00C8035F">
        <w:rPr>
          <w:color w:val="auto"/>
        </w:rPr>
        <w:t>eople who provide products and services used by the Council are treated fairly, their fundamental human rights protected and respected</w:t>
      </w:r>
      <w:r w:rsidR="00F414BC" w:rsidRPr="00C8035F">
        <w:rPr>
          <w:color w:val="auto"/>
        </w:rPr>
        <w:t xml:space="preserve"> and suppliers for contracts which may be impacted by safeguarding issues</w:t>
      </w:r>
      <w:r w:rsidR="001158C6" w:rsidRPr="00C8035F">
        <w:rPr>
          <w:color w:val="auto"/>
        </w:rPr>
        <w:t>.</w:t>
      </w:r>
      <w:r w:rsidRPr="00C8035F">
        <w:rPr>
          <w:color w:val="auto"/>
        </w:rPr>
        <w:t xml:space="preserve"> </w:t>
      </w:r>
    </w:p>
    <w:p w14:paraId="7F1FAA5B" w14:textId="77777777" w:rsidR="00536CD6" w:rsidRPr="00C8035F" w:rsidRDefault="00536CD6" w:rsidP="00276E1A">
      <w:pPr>
        <w:ind w:left="-5"/>
        <w:rPr>
          <w:color w:val="auto"/>
        </w:rPr>
      </w:pPr>
    </w:p>
    <w:p w14:paraId="7CD7719F" w14:textId="77777777" w:rsidR="000D5466" w:rsidRPr="00C8035F" w:rsidRDefault="000D5466" w:rsidP="00276E1A">
      <w:pPr>
        <w:ind w:left="-5"/>
        <w:rPr>
          <w:color w:val="auto"/>
          <w:szCs w:val="24"/>
        </w:rPr>
      </w:pPr>
      <w:r w:rsidRPr="00C8035F">
        <w:rPr>
          <w:color w:val="auto"/>
          <w:szCs w:val="24"/>
        </w:rPr>
        <w:t>The process addresses the requirements under Modern Slavery Act 2015 related to safeguarding for contracts, where the subject could be impacted by safeguarding issues</w:t>
      </w:r>
      <w:r w:rsidR="006A7589" w:rsidRPr="00C8035F">
        <w:rPr>
          <w:color w:val="auto"/>
          <w:szCs w:val="24"/>
        </w:rPr>
        <w:t>,</w:t>
      </w:r>
      <w:r w:rsidRPr="00C8035F">
        <w:rPr>
          <w:color w:val="auto"/>
          <w:szCs w:val="24"/>
        </w:rPr>
        <w:t xml:space="preserve"> via standard questions which are required for high value contracts: -</w:t>
      </w:r>
    </w:p>
    <w:p w14:paraId="702ED7AC" w14:textId="77777777" w:rsidR="000D5466" w:rsidRPr="00C8035F" w:rsidRDefault="000D5466" w:rsidP="000D5466">
      <w:pPr>
        <w:rPr>
          <w:color w:val="auto"/>
          <w:szCs w:val="24"/>
        </w:rPr>
      </w:pPr>
    </w:p>
    <w:p w14:paraId="5014C583" w14:textId="77777777" w:rsidR="000D5466" w:rsidRPr="00C8035F" w:rsidRDefault="000D5466" w:rsidP="00276E1A">
      <w:pPr>
        <w:pStyle w:val="ListParagraph"/>
        <w:numPr>
          <w:ilvl w:val="0"/>
          <w:numId w:val="6"/>
        </w:numPr>
        <w:rPr>
          <w:color w:val="auto"/>
          <w:szCs w:val="24"/>
        </w:rPr>
      </w:pPr>
      <w:r w:rsidRPr="00C8035F">
        <w:rPr>
          <w:color w:val="auto"/>
          <w:szCs w:val="24"/>
        </w:rPr>
        <w:t xml:space="preserve">Are you a relevant commercial organisation as defined by section 54 ("Transparency in supply chains etc.") of the Modern Slavery Act 2015 ("the Act")?       </w:t>
      </w:r>
    </w:p>
    <w:p w14:paraId="47EA1F50" w14:textId="77777777" w:rsidR="000D5466" w:rsidRPr="00C8035F" w:rsidRDefault="000D5466" w:rsidP="000D5466">
      <w:pPr>
        <w:rPr>
          <w:color w:val="auto"/>
          <w:szCs w:val="24"/>
        </w:rPr>
      </w:pPr>
    </w:p>
    <w:p w14:paraId="7BC0090A" w14:textId="77777777" w:rsidR="000D5466" w:rsidRPr="00C8035F" w:rsidRDefault="000D5466" w:rsidP="00276E1A">
      <w:pPr>
        <w:pStyle w:val="ListParagraph"/>
        <w:numPr>
          <w:ilvl w:val="0"/>
          <w:numId w:val="6"/>
        </w:numPr>
        <w:rPr>
          <w:color w:val="auto"/>
          <w:szCs w:val="24"/>
        </w:rPr>
      </w:pPr>
      <w:r w:rsidRPr="00C8035F">
        <w:rPr>
          <w:color w:val="auto"/>
          <w:szCs w:val="24"/>
        </w:rPr>
        <w:t>If you have answered yes to question 7.1 are you compliant with the annual reporting requirements contained within Section 54 of the Act 2015?</w:t>
      </w:r>
    </w:p>
    <w:p w14:paraId="1127C1B1" w14:textId="77777777" w:rsidR="00CE5D4B" w:rsidRPr="00C8035F" w:rsidRDefault="007F1E66">
      <w:pPr>
        <w:spacing w:after="0" w:line="259" w:lineRule="auto"/>
        <w:ind w:left="0" w:firstLine="0"/>
        <w:rPr>
          <w:color w:val="auto"/>
          <w:sz w:val="16"/>
          <w:szCs w:val="16"/>
        </w:rPr>
      </w:pPr>
      <w:r w:rsidRPr="00C8035F">
        <w:rPr>
          <w:color w:val="auto"/>
        </w:rPr>
        <w:t xml:space="preserve"> </w:t>
      </w:r>
    </w:p>
    <w:p w14:paraId="3D3E5CEC" w14:textId="77777777" w:rsidR="00CE5D4B" w:rsidRPr="00C8035F" w:rsidRDefault="007F1E66">
      <w:pPr>
        <w:ind w:left="-5"/>
        <w:rPr>
          <w:color w:val="auto"/>
        </w:rPr>
      </w:pPr>
      <w:r w:rsidRPr="00C8035F">
        <w:rPr>
          <w:color w:val="auto"/>
        </w:rPr>
        <w:t xml:space="preserve">The council procures goods, services and works from various suppliers which </w:t>
      </w:r>
      <w:r w:rsidR="003C5087" w:rsidRPr="00C8035F">
        <w:rPr>
          <w:color w:val="auto"/>
        </w:rPr>
        <w:t>are</w:t>
      </w:r>
      <w:r w:rsidRPr="00C8035F">
        <w:rPr>
          <w:color w:val="auto"/>
        </w:rPr>
        <w:t xml:space="preserve"> governed by the Council</w:t>
      </w:r>
      <w:r w:rsidR="00F414BC" w:rsidRPr="00C8035F">
        <w:rPr>
          <w:color w:val="auto"/>
        </w:rPr>
        <w:t>’</w:t>
      </w:r>
      <w:r w:rsidRPr="00C8035F">
        <w:rPr>
          <w:color w:val="auto"/>
        </w:rPr>
        <w:t xml:space="preserve">s Contract Standing Orders and related Terms and Conditions. The council is also aligned to integrating the policies of the National Procurement Strategy for Local Government in England 2018. </w:t>
      </w:r>
    </w:p>
    <w:p w14:paraId="1C7F975D" w14:textId="77777777" w:rsidR="00CE5D4B" w:rsidRPr="00C8035F" w:rsidRDefault="00CE5D4B">
      <w:pPr>
        <w:spacing w:after="0" w:line="259" w:lineRule="auto"/>
        <w:ind w:left="0" w:firstLine="0"/>
        <w:rPr>
          <w:color w:val="auto"/>
          <w:sz w:val="16"/>
          <w:szCs w:val="16"/>
        </w:rPr>
      </w:pPr>
    </w:p>
    <w:p w14:paraId="65DE8527" w14:textId="77777777" w:rsidR="00563EA3" w:rsidRPr="00C8035F" w:rsidRDefault="00563EA3" w:rsidP="00276E1A">
      <w:pPr>
        <w:ind w:left="-15" w:firstLine="0"/>
        <w:rPr>
          <w:color w:val="auto"/>
        </w:rPr>
      </w:pPr>
      <w:r w:rsidRPr="00C8035F">
        <w:rPr>
          <w:color w:val="auto"/>
        </w:rPr>
        <w:t>Council suppliers are required to abide by all employment legislation, regulation and codified guidance. Specifically Key contractors must have safeguarding policies, procedures and training in place.</w:t>
      </w:r>
    </w:p>
    <w:p w14:paraId="24A7161E" w14:textId="77777777" w:rsidR="00CE5D4B" w:rsidRPr="00C8035F" w:rsidRDefault="007F1E66">
      <w:pPr>
        <w:spacing w:after="0" w:line="259" w:lineRule="auto"/>
        <w:ind w:left="0" w:firstLine="0"/>
        <w:rPr>
          <w:color w:val="auto"/>
          <w:sz w:val="16"/>
          <w:szCs w:val="16"/>
        </w:rPr>
      </w:pPr>
      <w:r w:rsidRPr="00C8035F">
        <w:rPr>
          <w:color w:val="auto"/>
        </w:rPr>
        <w:t xml:space="preserve"> </w:t>
      </w:r>
    </w:p>
    <w:p w14:paraId="3908346C" w14:textId="77777777" w:rsidR="00CE5D4B" w:rsidRPr="00C8035F" w:rsidRDefault="007F1E66">
      <w:pPr>
        <w:ind w:left="-5"/>
        <w:rPr>
          <w:color w:val="auto"/>
        </w:rPr>
      </w:pPr>
      <w:r w:rsidRPr="00C8035F">
        <w:rPr>
          <w:color w:val="auto"/>
        </w:rPr>
        <w:t xml:space="preserve">In addition to complying with the required statutory standards for safeguarding and modern slavery, the council may impose additional, specialist safeguarding clauses in contracts where it is deemed relevant. </w:t>
      </w:r>
    </w:p>
    <w:p w14:paraId="0ACFDD91" w14:textId="77777777" w:rsidR="00CE5D4B" w:rsidRPr="00C8035F" w:rsidRDefault="007F1E66">
      <w:pPr>
        <w:spacing w:after="0" w:line="259" w:lineRule="auto"/>
        <w:ind w:left="0" w:firstLine="0"/>
        <w:rPr>
          <w:color w:val="auto"/>
          <w:sz w:val="16"/>
          <w:szCs w:val="16"/>
        </w:rPr>
      </w:pPr>
      <w:r w:rsidRPr="00C8035F">
        <w:rPr>
          <w:color w:val="auto"/>
        </w:rPr>
        <w:t xml:space="preserve"> </w:t>
      </w:r>
    </w:p>
    <w:p w14:paraId="6373BE58" w14:textId="77777777" w:rsidR="00CE5D4B" w:rsidRPr="00C8035F" w:rsidRDefault="007F1E66">
      <w:pPr>
        <w:ind w:left="-5"/>
        <w:rPr>
          <w:color w:val="auto"/>
        </w:rPr>
      </w:pPr>
      <w:r w:rsidRPr="00C8035F">
        <w:rPr>
          <w:color w:val="auto"/>
        </w:rPr>
        <w:t>Should the council have serious concerns around a supplier</w:t>
      </w:r>
      <w:r w:rsidR="00E50847" w:rsidRPr="00C8035F">
        <w:rPr>
          <w:color w:val="auto"/>
        </w:rPr>
        <w:t>’</w:t>
      </w:r>
      <w:r w:rsidRPr="00C8035F">
        <w:rPr>
          <w:color w:val="auto"/>
        </w:rPr>
        <w:t xml:space="preserve">s policies and the safety of those working for them, this should be immediately referred to the council’s </w:t>
      </w:r>
      <w:r w:rsidR="00E50847" w:rsidRPr="00C8035F">
        <w:rPr>
          <w:color w:val="auto"/>
        </w:rPr>
        <w:t>p</w:t>
      </w:r>
      <w:r w:rsidRPr="00C8035F">
        <w:rPr>
          <w:color w:val="auto"/>
        </w:rPr>
        <w:t xml:space="preserve">rocurement </w:t>
      </w:r>
      <w:r w:rsidR="00E50847" w:rsidRPr="00C8035F">
        <w:rPr>
          <w:color w:val="auto"/>
        </w:rPr>
        <w:t>officer</w:t>
      </w:r>
      <w:r w:rsidRPr="00C8035F">
        <w:rPr>
          <w:color w:val="auto"/>
        </w:rPr>
        <w:t xml:space="preserve">. </w:t>
      </w:r>
    </w:p>
    <w:p w14:paraId="6A5A186C" w14:textId="77777777" w:rsidR="00CE5D4B" w:rsidRPr="00C8035F" w:rsidRDefault="007F1E66">
      <w:pPr>
        <w:spacing w:after="0" w:line="259" w:lineRule="auto"/>
        <w:ind w:left="0" w:firstLine="0"/>
        <w:rPr>
          <w:color w:val="auto"/>
          <w:sz w:val="16"/>
          <w:szCs w:val="16"/>
        </w:rPr>
      </w:pPr>
      <w:r w:rsidRPr="00C8035F">
        <w:rPr>
          <w:color w:val="auto"/>
        </w:rPr>
        <w:t xml:space="preserve"> </w:t>
      </w:r>
    </w:p>
    <w:p w14:paraId="1D67DB00" w14:textId="77777777" w:rsidR="00CE5D4B" w:rsidRPr="00C8035F" w:rsidRDefault="007F1E66">
      <w:pPr>
        <w:ind w:left="-5"/>
        <w:rPr>
          <w:color w:val="auto"/>
        </w:rPr>
      </w:pPr>
      <w:r w:rsidRPr="00C8035F">
        <w:rPr>
          <w:color w:val="auto"/>
        </w:rPr>
        <w:t xml:space="preserve">Any violations or safety concerns will be reported to the appropriate authorities including: </w:t>
      </w:r>
    </w:p>
    <w:p w14:paraId="34495AD4" w14:textId="77777777" w:rsidR="003C5087" w:rsidRPr="00C8035F" w:rsidRDefault="003C5087">
      <w:pPr>
        <w:ind w:left="-5"/>
        <w:rPr>
          <w:color w:val="auto"/>
          <w:sz w:val="16"/>
          <w:szCs w:val="16"/>
        </w:rPr>
      </w:pPr>
    </w:p>
    <w:p w14:paraId="7D2E49F5" w14:textId="77777777" w:rsidR="00CE5D4B" w:rsidRPr="00C8035F" w:rsidRDefault="007F1E66">
      <w:pPr>
        <w:numPr>
          <w:ilvl w:val="0"/>
          <w:numId w:val="4"/>
        </w:numPr>
        <w:spacing w:after="0" w:line="259" w:lineRule="auto"/>
        <w:ind w:hanging="360"/>
        <w:rPr>
          <w:color w:val="auto"/>
        </w:rPr>
      </w:pPr>
      <w:r w:rsidRPr="00C8035F">
        <w:rPr>
          <w:color w:val="auto"/>
        </w:rPr>
        <w:t>Hampshire Constabulary -</w:t>
      </w:r>
      <w:hyperlink r:id="rId11">
        <w:r w:rsidRPr="00C8035F">
          <w:rPr>
            <w:color w:val="auto"/>
          </w:rPr>
          <w:t xml:space="preserve"> </w:t>
        </w:r>
      </w:hyperlink>
      <w:hyperlink r:id="rId12">
        <w:r w:rsidRPr="00C8035F">
          <w:rPr>
            <w:color w:val="auto"/>
            <w:u w:val="single" w:color="0000FF"/>
          </w:rPr>
          <w:t>https://www.hampshire.police.uk/</w:t>
        </w:r>
      </w:hyperlink>
      <w:hyperlink r:id="rId13">
        <w:r w:rsidRPr="00C8035F">
          <w:rPr>
            <w:color w:val="auto"/>
          </w:rPr>
          <w:t xml:space="preserve"> </w:t>
        </w:r>
      </w:hyperlink>
    </w:p>
    <w:p w14:paraId="73D83F20" w14:textId="77777777" w:rsidR="00CE5D4B" w:rsidRPr="00C8035F" w:rsidRDefault="007F1E66">
      <w:pPr>
        <w:numPr>
          <w:ilvl w:val="0"/>
          <w:numId w:val="4"/>
        </w:numPr>
        <w:ind w:hanging="360"/>
        <w:rPr>
          <w:color w:val="auto"/>
        </w:rPr>
      </w:pPr>
      <w:r w:rsidRPr="00C8035F">
        <w:rPr>
          <w:color w:val="auto"/>
        </w:rPr>
        <w:t xml:space="preserve">Hampshire County Council Children/Adults Services - </w:t>
      </w:r>
      <w:hyperlink r:id="rId14">
        <w:r w:rsidRPr="00C8035F">
          <w:rPr>
            <w:color w:val="auto"/>
            <w:u w:val="single" w:color="0000FF"/>
          </w:rPr>
          <w:t>https://www.hants.gov.uk/socialcareandhealth</w:t>
        </w:r>
      </w:hyperlink>
      <w:hyperlink r:id="rId15">
        <w:r w:rsidRPr="00C8035F">
          <w:rPr>
            <w:color w:val="auto"/>
          </w:rPr>
          <w:t xml:space="preserve"> </w:t>
        </w:r>
      </w:hyperlink>
    </w:p>
    <w:p w14:paraId="49FAAA08" w14:textId="77777777" w:rsidR="00CE5D4B" w:rsidRPr="00C8035F" w:rsidRDefault="007F1E66">
      <w:pPr>
        <w:numPr>
          <w:ilvl w:val="0"/>
          <w:numId w:val="4"/>
        </w:numPr>
        <w:spacing w:after="0" w:line="259" w:lineRule="auto"/>
        <w:ind w:hanging="360"/>
        <w:rPr>
          <w:color w:val="auto"/>
        </w:rPr>
      </w:pPr>
      <w:r w:rsidRPr="00C8035F">
        <w:rPr>
          <w:color w:val="auto"/>
        </w:rPr>
        <w:t>The Home Office -</w:t>
      </w:r>
      <w:hyperlink r:id="rId16">
        <w:r w:rsidRPr="00C8035F">
          <w:rPr>
            <w:color w:val="auto"/>
          </w:rPr>
          <w:t xml:space="preserve"> </w:t>
        </w:r>
      </w:hyperlink>
      <w:hyperlink r:id="rId17">
        <w:r w:rsidRPr="00C8035F">
          <w:rPr>
            <w:color w:val="auto"/>
            <w:u w:val="single" w:color="0000FF"/>
          </w:rPr>
          <w:t>https://www.gov.uk/government/collections/modern</w:t>
        </w:r>
      </w:hyperlink>
      <w:hyperlink r:id="rId18">
        <w:r w:rsidRPr="00C8035F">
          <w:rPr>
            <w:color w:val="auto"/>
            <w:u w:val="single" w:color="0000FF"/>
          </w:rPr>
          <w:t>-</w:t>
        </w:r>
      </w:hyperlink>
      <w:hyperlink r:id="rId19">
        <w:r w:rsidRPr="00C8035F">
          <w:rPr>
            <w:color w:val="auto"/>
            <w:u w:val="single" w:color="0000FF"/>
          </w:rPr>
          <w:t>slavery</w:t>
        </w:r>
      </w:hyperlink>
      <w:hyperlink r:id="rId20">
        <w:r w:rsidRPr="00C8035F">
          <w:rPr>
            <w:color w:val="auto"/>
          </w:rPr>
          <w:t xml:space="preserve"> </w:t>
        </w:r>
      </w:hyperlink>
    </w:p>
    <w:p w14:paraId="3059D50A" w14:textId="77777777" w:rsidR="00CE5D4B" w:rsidRPr="00C8035F" w:rsidRDefault="007F1E66">
      <w:pPr>
        <w:numPr>
          <w:ilvl w:val="0"/>
          <w:numId w:val="4"/>
        </w:numPr>
        <w:ind w:hanging="360"/>
        <w:rPr>
          <w:color w:val="auto"/>
        </w:rPr>
      </w:pPr>
      <w:r w:rsidRPr="00C8035F">
        <w:rPr>
          <w:color w:val="auto"/>
        </w:rPr>
        <w:t xml:space="preserve">Hampshire and Isle of Wight Modern Slavery Partnership - </w:t>
      </w:r>
      <w:hyperlink r:id="rId21">
        <w:r w:rsidRPr="00C8035F">
          <w:rPr>
            <w:color w:val="auto"/>
            <w:u w:val="single" w:color="0000FF"/>
          </w:rPr>
          <w:t>http://www.modernslaverypartnership.org.uk/</w:t>
        </w:r>
      </w:hyperlink>
      <w:hyperlink r:id="rId22">
        <w:r w:rsidRPr="00C8035F">
          <w:rPr>
            <w:color w:val="auto"/>
          </w:rPr>
          <w:t xml:space="preserve"> </w:t>
        </w:r>
      </w:hyperlink>
    </w:p>
    <w:p w14:paraId="014EBC33" w14:textId="77777777" w:rsidR="00CE5D4B" w:rsidRPr="00C8035F" w:rsidRDefault="007F1E66">
      <w:pPr>
        <w:numPr>
          <w:ilvl w:val="0"/>
          <w:numId w:val="4"/>
        </w:numPr>
        <w:spacing w:after="0" w:line="259" w:lineRule="auto"/>
        <w:ind w:hanging="360"/>
        <w:rPr>
          <w:color w:val="auto"/>
        </w:rPr>
      </w:pPr>
      <w:proofErr w:type="spellStart"/>
      <w:r w:rsidRPr="00C8035F">
        <w:rPr>
          <w:color w:val="auto"/>
        </w:rPr>
        <w:t>Banardos</w:t>
      </w:r>
      <w:proofErr w:type="spellEnd"/>
      <w:r w:rsidRPr="00C8035F">
        <w:rPr>
          <w:color w:val="auto"/>
        </w:rPr>
        <w:t xml:space="preserve"> -</w:t>
      </w:r>
      <w:hyperlink r:id="rId23">
        <w:r w:rsidRPr="00C8035F">
          <w:rPr>
            <w:color w:val="auto"/>
          </w:rPr>
          <w:t xml:space="preserve"> </w:t>
        </w:r>
      </w:hyperlink>
      <w:hyperlink r:id="rId24">
        <w:r w:rsidRPr="00C8035F">
          <w:rPr>
            <w:color w:val="auto"/>
            <w:u w:val="single" w:color="0000FF"/>
          </w:rPr>
          <w:t>https://www.barnardos.org.uk/</w:t>
        </w:r>
      </w:hyperlink>
      <w:hyperlink r:id="rId25">
        <w:r w:rsidRPr="00C8035F">
          <w:rPr>
            <w:color w:val="auto"/>
          </w:rPr>
          <w:t xml:space="preserve"> </w:t>
        </w:r>
      </w:hyperlink>
    </w:p>
    <w:p w14:paraId="4496A2A8" w14:textId="77777777" w:rsidR="00CE5D4B" w:rsidRPr="00C8035F" w:rsidRDefault="007F1E66">
      <w:pPr>
        <w:spacing w:after="0" w:line="259" w:lineRule="auto"/>
        <w:ind w:left="0" w:firstLine="0"/>
        <w:rPr>
          <w:color w:val="auto"/>
          <w:sz w:val="16"/>
          <w:szCs w:val="16"/>
        </w:rPr>
      </w:pPr>
      <w:r w:rsidRPr="00C8035F">
        <w:rPr>
          <w:b/>
          <w:color w:val="auto"/>
        </w:rPr>
        <w:t xml:space="preserve"> </w:t>
      </w:r>
    </w:p>
    <w:p w14:paraId="61EACE5D" w14:textId="77777777" w:rsidR="00CE5D4B" w:rsidRPr="00C8035F" w:rsidRDefault="007F1E66">
      <w:pPr>
        <w:pStyle w:val="Heading1"/>
        <w:ind w:left="-5"/>
        <w:rPr>
          <w:color w:val="auto"/>
        </w:rPr>
      </w:pPr>
      <w:r w:rsidRPr="00C8035F">
        <w:rPr>
          <w:color w:val="auto"/>
        </w:rPr>
        <w:t xml:space="preserve">Training </w:t>
      </w:r>
    </w:p>
    <w:p w14:paraId="07FBA818" w14:textId="77777777" w:rsidR="00CE5D4B" w:rsidRPr="00C8035F" w:rsidRDefault="007F1E66">
      <w:pPr>
        <w:spacing w:after="0" w:line="259" w:lineRule="auto"/>
        <w:ind w:left="0" w:firstLine="0"/>
        <w:rPr>
          <w:color w:val="auto"/>
          <w:sz w:val="16"/>
          <w:szCs w:val="16"/>
        </w:rPr>
      </w:pPr>
      <w:r w:rsidRPr="00C8035F">
        <w:rPr>
          <w:b/>
          <w:color w:val="auto"/>
        </w:rPr>
        <w:t xml:space="preserve"> </w:t>
      </w:r>
    </w:p>
    <w:p w14:paraId="5C6C602E" w14:textId="6BC0B00B" w:rsidR="00CE5D4B" w:rsidRPr="00C8035F" w:rsidRDefault="007F1E66">
      <w:pPr>
        <w:ind w:left="-5"/>
        <w:rPr>
          <w:color w:val="auto"/>
        </w:rPr>
      </w:pPr>
      <w:r w:rsidRPr="00C8035F">
        <w:rPr>
          <w:color w:val="auto"/>
        </w:rPr>
        <w:t>All council staff must attend mandatory face to face Safeguarding Training</w:t>
      </w:r>
      <w:r w:rsidR="00DF1BA5" w:rsidRPr="00C8035F">
        <w:rPr>
          <w:color w:val="auto"/>
        </w:rPr>
        <w:t xml:space="preserve"> as part of their initial induction programme,</w:t>
      </w:r>
      <w:r w:rsidRPr="00C8035F">
        <w:rPr>
          <w:color w:val="auto"/>
        </w:rPr>
        <w:t xml:space="preserve"> and all staff are required to complete an e-learning package on safeguarding children and vulnerable adults every three years. All staff are also encouraged to familiarise themselves with the Safeguarding Policy itself, discuss</w:t>
      </w:r>
      <w:r w:rsidR="00DF1BA5" w:rsidRPr="00C8035F">
        <w:rPr>
          <w:color w:val="auto"/>
        </w:rPr>
        <w:t>ing</w:t>
      </w:r>
      <w:r w:rsidRPr="00C8035F">
        <w:rPr>
          <w:color w:val="auto"/>
        </w:rPr>
        <w:t xml:space="preserve"> any concerns with Safeguarding leads. Policies and </w:t>
      </w:r>
      <w:r w:rsidR="008403BA" w:rsidRPr="00C8035F">
        <w:rPr>
          <w:color w:val="auto"/>
        </w:rPr>
        <w:t xml:space="preserve">details </w:t>
      </w:r>
      <w:r w:rsidRPr="00C8035F">
        <w:rPr>
          <w:color w:val="auto"/>
        </w:rPr>
        <w:t xml:space="preserve">of Safeguarding leads can be accessed </w:t>
      </w:r>
      <w:r w:rsidR="00DF1BA5" w:rsidRPr="00C8035F">
        <w:rPr>
          <w:color w:val="auto"/>
        </w:rPr>
        <w:t>in</w:t>
      </w:r>
      <w:r w:rsidRPr="00C8035F">
        <w:rPr>
          <w:color w:val="auto"/>
        </w:rPr>
        <w:t xml:space="preserve"> the Council</w:t>
      </w:r>
      <w:r w:rsidR="00DF1BA5" w:rsidRPr="00C8035F">
        <w:rPr>
          <w:color w:val="auto"/>
        </w:rPr>
        <w:t>’s</w:t>
      </w:r>
      <w:r w:rsidRPr="00C8035F">
        <w:rPr>
          <w:color w:val="auto"/>
        </w:rPr>
        <w:t xml:space="preserve"> intranet, </w:t>
      </w:r>
      <w:r w:rsidR="00DF1BA5" w:rsidRPr="00C8035F">
        <w:rPr>
          <w:color w:val="auto"/>
        </w:rPr>
        <w:t>Trout Face</w:t>
      </w:r>
      <w:r w:rsidRPr="00C8035F">
        <w:rPr>
          <w:color w:val="auto"/>
        </w:rPr>
        <w:t xml:space="preserve">. </w:t>
      </w:r>
    </w:p>
    <w:p w14:paraId="44B2BF25" w14:textId="77777777" w:rsidR="00CE5D4B" w:rsidRPr="00C8035F" w:rsidRDefault="007F1E66">
      <w:pPr>
        <w:spacing w:after="0" w:line="259" w:lineRule="auto"/>
        <w:ind w:left="0" w:firstLine="0"/>
        <w:rPr>
          <w:color w:val="auto"/>
          <w:sz w:val="16"/>
          <w:szCs w:val="16"/>
        </w:rPr>
      </w:pPr>
      <w:r w:rsidRPr="00C8035F">
        <w:rPr>
          <w:color w:val="auto"/>
        </w:rPr>
        <w:t xml:space="preserve"> </w:t>
      </w:r>
    </w:p>
    <w:p w14:paraId="185BC0A4" w14:textId="77777777" w:rsidR="00CE5D4B" w:rsidRPr="00C8035F" w:rsidRDefault="007F1E66">
      <w:pPr>
        <w:ind w:left="-5"/>
        <w:rPr>
          <w:color w:val="auto"/>
        </w:rPr>
      </w:pPr>
      <w:r w:rsidRPr="00C8035F">
        <w:rPr>
          <w:color w:val="auto"/>
        </w:rPr>
        <w:t xml:space="preserve">Councillors are also offered face-to-face training and access the e-learning package to assist them in carrying out their duties both within the Council, as well as when out working in the community for their constituents. </w:t>
      </w:r>
    </w:p>
    <w:p w14:paraId="12FA1106" w14:textId="77777777" w:rsidR="00CE5D4B" w:rsidRPr="00C8035F" w:rsidRDefault="00CE5D4B">
      <w:pPr>
        <w:spacing w:after="0" w:line="259" w:lineRule="auto"/>
        <w:ind w:left="0" w:firstLine="0"/>
        <w:rPr>
          <w:color w:val="auto"/>
          <w:sz w:val="16"/>
          <w:szCs w:val="16"/>
        </w:rPr>
      </w:pPr>
    </w:p>
    <w:p w14:paraId="1E6BC48F" w14:textId="77777777" w:rsidR="00CE5D4B" w:rsidRPr="00C8035F" w:rsidRDefault="007F1E66">
      <w:pPr>
        <w:pStyle w:val="Heading1"/>
        <w:ind w:left="-5"/>
        <w:rPr>
          <w:color w:val="auto"/>
        </w:rPr>
      </w:pPr>
      <w:r w:rsidRPr="00C8035F">
        <w:rPr>
          <w:color w:val="auto"/>
        </w:rPr>
        <w:t xml:space="preserve">Review </w:t>
      </w:r>
    </w:p>
    <w:p w14:paraId="27607053" w14:textId="77777777" w:rsidR="00CE5D4B" w:rsidRPr="00C8035F" w:rsidRDefault="007F1E66">
      <w:pPr>
        <w:spacing w:after="0" w:line="259" w:lineRule="auto"/>
        <w:ind w:left="0" w:firstLine="0"/>
        <w:rPr>
          <w:color w:val="auto"/>
          <w:sz w:val="16"/>
          <w:szCs w:val="16"/>
        </w:rPr>
      </w:pPr>
      <w:r w:rsidRPr="00C8035F">
        <w:rPr>
          <w:b/>
          <w:color w:val="auto"/>
        </w:rPr>
        <w:t xml:space="preserve"> </w:t>
      </w:r>
    </w:p>
    <w:p w14:paraId="39C1F9D8" w14:textId="77777777" w:rsidR="00563EA3" w:rsidRPr="00C8035F" w:rsidRDefault="00563EA3" w:rsidP="00563EA3">
      <w:pPr>
        <w:ind w:left="-5"/>
        <w:rPr>
          <w:color w:val="auto"/>
        </w:rPr>
      </w:pPr>
      <w:r w:rsidRPr="00C8035F">
        <w:rPr>
          <w:color w:val="auto"/>
        </w:rPr>
        <w:t>Pursuant to Section 54, Part 6 of the Modern Slavery Act 2015, the Council is required to produce a slavery statement each financial year.</w:t>
      </w:r>
    </w:p>
    <w:p w14:paraId="619A9734" w14:textId="77777777" w:rsidR="00563EA3" w:rsidRPr="00C8035F" w:rsidRDefault="00563EA3" w:rsidP="00563EA3">
      <w:pPr>
        <w:ind w:left="-5"/>
        <w:rPr>
          <w:color w:val="auto"/>
          <w:sz w:val="16"/>
          <w:szCs w:val="16"/>
        </w:rPr>
      </w:pPr>
    </w:p>
    <w:p w14:paraId="02A78787" w14:textId="4B1BB42A" w:rsidR="00CE5D4B" w:rsidRPr="00C8035F" w:rsidRDefault="007F1E66" w:rsidP="00563EA3">
      <w:pPr>
        <w:ind w:left="-5"/>
        <w:rPr>
          <w:color w:val="auto"/>
        </w:rPr>
      </w:pPr>
      <w:r w:rsidRPr="00C8035F">
        <w:rPr>
          <w:color w:val="auto"/>
        </w:rPr>
        <w:t xml:space="preserve">This Transparency Statement will be reviewed and updated </w:t>
      </w:r>
      <w:r w:rsidR="00892794">
        <w:rPr>
          <w:color w:val="auto"/>
        </w:rPr>
        <w:t>regularly, and in the event of legislative or policy changes</w:t>
      </w:r>
      <w:r w:rsidRPr="00C8035F">
        <w:rPr>
          <w:color w:val="auto"/>
        </w:rPr>
        <w:t xml:space="preserve"> by the </w:t>
      </w:r>
      <w:r w:rsidR="00563EA3" w:rsidRPr="00C8035F">
        <w:rPr>
          <w:color w:val="auto"/>
        </w:rPr>
        <w:t>Council</w:t>
      </w:r>
      <w:r w:rsidR="00DF1BA5" w:rsidRPr="00C8035F">
        <w:rPr>
          <w:color w:val="auto"/>
        </w:rPr>
        <w:t>’</w:t>
      </w:r>
      <w:r w:rsidR="00563EA3" w:rsidRPr="00C8035F">
        <w:rPr>
          <w:color w:val="auto"/>
        </w:rPr>
        <w:t xml:space="preserve">s </w:t>
      </w:r>
      <w:r w:rsidRPr="00C8035F">
        <w:rPr>
          <w:color w:val="auto"/>
        </w:rPr>
        <w:t>Communit</w:t>
      </w:r>
      <w:r w:rsidR="00563EA3" w:rsidRPr="00C8035F">
        <w:rPr>
          <w:color w:val="auto"/>
        </w:rPr>
        <w:t xml:space="preserve">ies </w:t>
      </w:r>
      <w:r w:rsidRPr="00C8035F">
        <w:rPr>
          <w:color w:val="auto"/>
        </w:rPr>
        <w:t>Team</w:t>
      </w:r>
      <w:r w:rsidR="00DF1BA5" w:rsidRPr="00C8035F">
        <w:rPr>
          <w:color w:val="auto"/>
        </w:rPr>
        <w:t>,</w:t>
      </w:r>
      <w:r w:rsidRPr="00C8035F">
        <w:rPr>
          <w:color w:val="auto"/>
        </w:rPr>
        <w:t xml:space="preserve"> in consultation with the </w:t>
      </w:r>
      <w:r w:rsidR="00563EA3" w:rsidRPr="00C8035F">
        <w:rPr>
          <w:color w:val="auto"/>
        </w:rPr>
        <w:t xml:space="preserve">Community Safety and </w:t>
      </w:r>
      <w:r w:rsidRPr="00C8035F">
        <w:rPr>
          <w:color w:val="auto"/>
        </w:rPr>
        <w:t>Safeguarding Lead</w:t>
      </w:r>
      <w:r w:rsidR="00563EA3" w:rsidRPr="00C8035F">
        <w:rPr>
          <w:color w:val="auto"/>
        </w:rPr>
        <w:t>s,</w:t>
      </w:r>
      <w:r w:rsidRPr="00C8035F">
        <w:rPr>
          <w:color w:val="auto"/>
        </w:rPr>
        <w:t xml:space="preserve"> </w:t>
      </w:r>
      <w:r w:rsidR="008403BA" w:rsidRPr="00C8035F">
        <w:rPr>
          <w:color w:val="auto"/>
        </w:rPr>
        <w:t xml:space="preserve">Procurement Officer, </w:t>
      </w:r>
      <w:r w:rsidRPr="00C8035F">
        <w:rPr>
          <w:color w:val="auto"/>
        </w:rPr>
        <w:t xml:space="preserve">HR </w:t>
      </w:r>
      <w:r w:rsidR="008403BA" w:rsidRPr="00C8035F">
        <w:rPr>
          <w:color w:val="auto"/>
        </w:rPr>
        <w:t>and Legal &amp; Democratic Teams</w:t>
      </w:r>
      <w:r w:rsidR="00892794">
        <w:rPr>
          <w:color w:val="auto"/>
        </w:rPr>
        <w:t>, under the direction of the Portfolio Holder for Leisure and Communities.</w:t>
      </w:r>
      <w:r w:rsidRPr="00C8035F">
        <w:rPr>
          <w:color w:val="auto"/>
        </w:rPr>
        <w:t xml:space="preserve"> </w:t>
      </w:r>
    </w:p>
    <w:p w14:paraId="7006ED27" w14:textId="77777777" w:rsidR="00CE5D4B" w:rsidRPr="00C8035F" w:rsidRDefault="007F1E66">
      <w:pPr>
        <w:spacing w:after="0" w:line="259" w:lineRule="auto"/>
        <w:ind w:left="0" w:firstLine="0"/>
        <w:rPr>
          <w:color w:val="auto"/>
          <w:sz w:val="16"/>
          <w:szCs w:val="16"/>
        </w:rPr>
      </w:pPr>
      <w:r w:rsidRPr="00C8035F">
        <w:rPr>
          <w:color w:val="auto"/>
        </w:rPr>
        <w:t xml:space="preserve"> </w:t>
      </w:r>
    </w:p>
    <w:p w14:paraId="54C4EA54" w14:textId="77777777" w:rsidR="00CE5D4B" w:rsidRPr="00C8035F" w:rsidRDefault="007F1E66">
      <w:pPr>
        <w:pStyle w:val="Heading1"/>
        <w:ind w:left="-5"/>
        <w:rPr>
          <w:color w:val="auto"/>
        </w:rPr>
      </w:pPr>
      <w:r w:rsidRPr="00C8035F">
        <w:rPr>
          <w:color w:val="auto"/>
        </w:rPr>
        <w:t xml:space="preserve">Reporting of concerns </w:t>
      </w:r>
    </w:p>
    <w:p w14:paraId="215E7E58" w14:textId="77777777" w:rsidR="00CE5D4B" w:rsidRPr="00C8035F" w:rsidRDefault="007F1E66">
      <w:pPr>
        <w:spacing w:after="0" w:line="259" w:lineRule="auto"/>
        <w:ind w:left="0" w:firstLine="0"/>
        <w:rPr>
          <w:color w:val="auto"/>
          <w:sz w:val="16"/>
          <w:szCs w:val="16"/>
        </w:rPr>
      </w:pPr>
      <w:r w:rsidRPr="00C8035F">
        <w:rPr>
          <w:color w:val="auto"/>
        </w:rPr>
        <w:t xml:space="preserve"> </w:t>
      </w:r>
    </w:p>
    <w:p w14:paraId="4121CA0A" w14:textId="77777777" w:rsidR="00CE5D4B" w:rsidRPr="00C8035F" w:rsidRDefault="007F1E66">
      <w:pPr>
        <w:ind w:left="-5"/>
        <w:rPr>
          <w:color w:val="auto"/>
        </w:rPr>
      </w:pPr>
      <w:r w:rsidRPr="00C8035F">
        <w:rPr>
          <w:color w:val="auto"/>
        </w:rPr>
        <w:t xml:space="preserve">All Modern Slavery concerns raised by council staff, councillors and volunteers will </w:t>
      </w:r>
      <w:r w:rsidR="00563EA3" w:rsidRPr="00C8035F">
        <w:rPr>
          <w:color w:val="auto"/>
        </w:rPr>
        <w:t xml:space="preserve">initially </w:t>
      </w:r>
      <w:r w:rsidRPr="00C8035F">
        <w:rPr>
          <w:color w:val="auto"/>
        </w:rPr>
        <w:t xml:space="preserve">be reported via the </w:t>
      </w:r>
      <w:r w:rsidR="00563EA3" w:rsidRPr="00C8035F">
        <w:rPr>
          <w:color w:val="auto"/>
        </w:rPr>
        <w:t>Council</w:t>
      </w:r>
      <w:r w:rsidR="00DF1BA5" w:rsidRPr="00C8035F">
        <w:rPr>
          <w:color w:val="auto"/>
        </w:rPr>
        <w:t>’s</w:t>
      </w:r>
      <w:r w:rsidR="00563EA3" w:rsidRPr="00C8035F">
        <w:rPr>
          <w:color w:val="auto"/>
        </w:rPr>
        <w:t xml:space="preserve"> </w:t>
      </w:r>
      <w:r w:rsidR="003C5087" w:rsidRPr="00C8035F">
        <w:rPr>
          <w:color w:val="auto"/>
        </w:rPr>
        <w:t xml:space="preserve">internal </w:t>
      </w:r>
      <w:r w:rsidR="00563EA3" w:rsidRPr="00C8035F">
        <w:rPr>
          <w:color w:val="auto"/>
        </w:rPr>
        <w:t xml:space="preserve">Safeguarding Report process. When applicable, the Safeguarding Officer may then decide to report to, or take advice from, the HPSIOW Modern Slavery Partnership or MASH, on to the </w:t>
      </w:r>
      <w:r w:rsidRPr="00C8035F">
        <w:rPr>
          <w:color w:val="auto"/>
        </w:rPr>
        <w:t xml:space="preserve">National Referral Mechanism. </w:t>
      </w:r>
    </w:p>
    <w:p w14:paraId="4850B3D4" w14:textId="77777777" w:rsidR="00CE5D4B" w:rsidRPr="00C8035F" w:rsidRDefault="007F1E66">
      <w:pPr>
        <w:spacing w:after="0" w:line="259" w:lineRule="auto"/>
        <w:ind w:left="0" w:firstLine="0"/>
        <w:rPr>
          <w:color w:val="auto"/>
          <w:sz w:val="16"/>
          <w:szCs w:val="16"/>
        </w:rPr>
      </w:pPr>
      <w:r w:rsidRPr="00C8035F">
        <w:rPr>
          <w:color w:val="auto"/>
        </w:rPr>
        <w:t xml:space="preserve"> </w:t>
      </w:r>
    </w:p>
    <w:p w14:paraId="5B0FAFD2" w14:textId="77777777" w:rsidR="00CE5D4B" w:rsidRPr="00C8035F" w:rsidRDefault="007F1E66">
      <w:pPr>
        <w:ind w:left="-5"/>
        <w:rPr>
          <w:color w:val="auto"/>
        </w:rPr>
      </w:pPr>
      <w:r w:rsidRPr="00C8035F">
        <w:rPr>
          <w:color w:val="auto"/>
        </w:rPr>
        <w:t xml:space="preserve">The advice to residents and communities if they are affected by slavery, or suspect someone is at risk, is to: </w:t>
      </w:r>
    </w:p>
    <w:p w14:paraId="03D8E309" w14:textId="77777777" w:rsidR="00CE5D4B" w:rsidRPr="00C8035F" w:rsidRDefault="007F1E66">
      <w:pPr>
        <w:spacing w:after="0" w:line="259" w:lineRule="auto"/>
        <w:ind w:left="0" w:firstLine="0"/>
        <w:rPr>
          <w:color w:val="auto"/>
        </w:rPr>
      </w:pPr>
      <w:r w:rsidRPr="00C8035F">
        <w:rPr>
          <w:color w:val="auto"/>
        </w:rPr>
        <w:t xml:space="preserve"> </w:t>
      </w:r>
    </w:p>
    <w:p w14:paraId="328A7848" w14:textId="77777777" w:rsidR="00CE5D4B" w:rsidRPr="00C8035F" w:rsidRDefault="007F1E66">
      <w:pPr>
        <w:numPr>
          <w:ilvl w:val="0"/>
          <w:numId w:val="5"/>
        </w:numPr>
        <w:ind w:hanging="721"/>
        <w:rPr>
          <w:color w:val="auto"/>
        </w:rPr>
      </w:pPr>
      <w:r w:rsidRPr="00C8035F">
        <w:rPr>
          <w:color w:val="auto"/>
        </w:rPr>
        <w:t xml:space="preserve">call 999 if it is an emergency </w:t>
      </w:r>
    </w:p>
    <w:p w14:paraId="05353BD9" w14:textId="77777777" w:rsidR="00CE5D4B" w:rsidRPr="00C8035F" w:rsidRDefault="007F1E66">
      <w:pPr>
        <w:numPr>
          <w:ilvl w:val="0"/>
          <w:numId w:val="5"/>
        </w:numPr>
        <w:ind w:hanging="721"/>
        <w:rPr>
          <w:color w:val="auto"/>
        </w:rPr>
      </w:pPr>
      <w:r w:rsidRPr="00C8035F">
        <w:rPr>
          <w:color w:val="auto"/>
        </w:rPr>
        <w:t xml:space="preserve">call 101 for non-emergencies  </w:t>
      </w:r>
    </w:p>
    <w:p w14:paraId="6645B791" w14:textId="77777777" w:rsidR="00CE5D4B" w:rsidRPr="00C8035F" w:rsidRDefault="007F1E66">
      <w:pPr>
        <w:numPr>
          <w:ilvl w:val="0"/>
          <w:numId w:val="5"/>
        </w:numPr>
        <w:ind w:hanging="721"/>
        <w:rPr>
          <w:color w:val="auto"/>
        </w:rPr>
      </w:pPr>
      <w:r w:rsidRPr="00C8035F">
        <w:rPr>
          <w:color w:val="auto"/>
        </w:rPr>
        <w:t xml:space="preserve">call </w:t>
      </w:r>
      <w:proofErr w:type="spellStart"/>
      <w:r w:rsidRPr="00C8035F">
        <w:rPr>
          <w:color w:val="auto"/>
        </w:rPr>
        <w:t>Crimestoppers</w:t>
      </w:r>
      <w:proofErr w:type="spellEnd"/>
      <w:r w:rsidRPr="00C8035F">
        <w:rPr>
          <w:color w:val="auto"/>
        </w:rPr>
        <w:t xml:space="preserve"> anonymously on 0800 555 111 </w:t>
      </w:r>
    </w:p>
    <w:p w14:paraId="1BA0174F" w14:textId="77777777" w:rsidR="00CE5D4B" w:rsidRPr="00C8035F" w:rsidRDefault="007F1E66">
      <w:pPr>
        <w:numPr>
          <w:ilvl w:val="0"/>
          <w:numId w:val="5"/>
        </w:numPr>
        <w:ind w:hanging="721"/>
        <w:rPr>
          <w:color w:val="auto"/>
        </w:rPr>
      </w:pPr>
      <w:r w:rsidRPr="00C8035F">
        <w:rPr>
          <w:color w:val="auto"/>
        </w:rPr>
        <w:t xml:space="preserve">call the Modern Slavery Helpline on 0800 012 1700 </w:t>
      </w:r>
    </w:p>
    <w:p w14:paraId="67AAFF2C" w14:textId="77777777" w:rsidR="00CE5D4B" w:rsidRPr="00C8035F" w:rsidRDefault="007F1E66">
      <w:pPr>
        <w:numPr>
          <w:ilvl w:val="0"/>
          <w:numId w:val="5"/>
        </w:numPr>
        <w:ind w:hanging="721"/>
        <w:rPr>
          <w:color w:val="auto"/>
        </w:rPr>
      </w:pPr>
      <w:r w:rsidRPr="00C8035F">
        <w:rPr>
          <w:color w:val="auto"/>
        </w:rPr>
        <w:t xml:space="preserve">report online via the Modern Slavery Helpline website: </w:t>
      </w:r>
    </w:p>
    <w:p w14:paraId="260C3425" w14:textId="77777777" w:rsidR="00CE5D4B" w:rsidRPr="00C8035F" w:rsidRDefault="00561C3E">
      <w:pPr>
        <w:spacing w:after="0" w:line="259" w:lineRule="auto"/>
        <w:ind w:left="122" w:firstLine="0"/>
        <w:jc w:val="center"/>
        <w:rPr>
          <w:color w:val="auto"/>
        </w:rPr>
      </w:pPr>
      <w:hyperlink r:id="rId26">
        <w:r w:rsidR="007F1E66" w:rsidRPr="00C8035F">
          <w:rPr>
            <w:color w:val="auto"/>
            <w:u w:val="single" w:color="0000FF"/>
          </w:rPr>
          <w:t>https://www.modernslaveryhelpline.org/report</w:t>
        </w:r>
      </w:hyperlink>
      <w:hyperlink r:id="rId27">
        <w:r w:rsidR="007F1E66" w:rsidRPr="00C8035F">
          <w:rPr>
            <w:color w:val="auto"/>
          </w:rPr>
          <w:t xml:space="preserve"> </w:t>
        </w:r>
      </w:hyperlink>
      <w:r w:rsidR="007F1E66" w:rsidRPr="00C8035F">
        <w:rPr>
          <w:color w:val="auto"/>
        </w:rPr>
        <w:t xml:space="preserve"> </w:t>
      </w:r>
    </w:p>
    <w:p w14:paraId="3D393E44" w14:textId="77777777" w:rsidR="00CE5D4B" w:rsidRPr="00C8035F" w:rsidRDefault="007F1E66">
      <w:pPr>
        <w:spacing w:after="0" w:line="259" w:lineRule="auto"/>
        <w:ind w:left="0" w:firstLine="0"/>
        <w:rPr>
          <w:color w:val="auto"/>
        </w:rPr>
      </w:pPr>
      <w:r w:rsidRPr="00C8035F">
        <w:rPr>
          <w:color w:val="auto"/>
        </w:rPr>
        <w:t xml:space="preserve"> </w:t>
      </w:r>
    </w:p>
    <w:p w14:paraId="581693D6" w14:textId="77777777" w:rsidR="00CE5D4B" w:rsidRPr="00C8035F" w:rsidRDefault="007F1E66">
      <w:pPr>
        <w:spacing w:after="0" w:line="259" w:lineRule="auto"/>
        <w:ind w:left="0" w:firstLine="0"/>
        <w:rPr>
          <w:color w:val="auto"/>
        </w:rPr>
      </w:pPr>
      <w:r w:rsidRPr="00C8035F">
        <w:rPr>
          <w:color w:val="auto"/>
        </w:rPr>
        <w:t xml:space="preserve"> </w:t>
      </w:r>
    </w:p>
    <w:sectPr w:rsidR="00CE5D4B" w:rsidRPr="00C8035F">
      <w:headerReference w:type="even" r:id="rId28"/>
      <w:headerReference w:type="default" r:id="rId29"/>
      <w:footerReference w:type="even" r:id="rId30"/>
      <w:footerReference w:type="default" r:id="rId31"/>
      <w:headerReference w:type="first" r:id="rId32"/>
      <w:footerReference w:type="first" r:id="rId33"/>
      <w:pgSz w:w="11906" w:h="16838"/>
      <w:pgMar w:top="1139" w:right="1451" w:bottom="1241" w:left="1440" w:header="712" w:footer="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C8F02" w14:textId="77777777" w:rsidR="00BF2B85" w:rsidRDefault="00BF2B85">
      <w:pPr>
        <w:spacing w:after="0" w:line="240" w:lineRule="auto"/>
      </w:pPr>
      <w:r>
        <w:separator/>
      </w:r>
    </w:p>
  </w:endnote>
  <w:endnote w:type="continuationSeparator" w:id="0">
    <w:p w14:paraId="1DA32A16" w14:textId="77777777" w:rsidR="00BF2B85" w:rsidRDefault="00BF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5816D" w14:textId="77777777" w:rsidR="003E5A48" w:rsidRDefault="003E5A48">
    <w:pPr>
      <w:spacing w:after="0" w:line="259" w:lineRule="auto"/>
      <w:ind w:left="0" w:firstLine="0"/>
    </w:pPr>
    <w:r>
      <w:rPr>
        <w:sz w:val="16"/>
      </w:rPr>
      <w:t xml:space="preserve">Basingstoke and Deane Borough Council Modern Slavery Transparency Statement – Version 1.0  </w:t>
    </w:r>
  </w:p>
  <w:p w14:paraId="4C032E74" w14:textId="77777777" w:rsidR="003E5A48" w:rsidRDefault="003E5A48">
    <w:pPr>
      <w:spacing w:after="24" w:line="259" w:lineRule="auto"/>
      <w:ind w:left="0" w:firstLine="0"/>
    </w:pPr>
    <w:r>
      <w:rPr>
        <w:sz w:val="16"/>
      </w:rPr>
      <w:t xml:space="preserve"> </w:t>
    </w:r>
  </w:p>
  <w:p w14:paraId="3119FBB9" w14:textId="77777777" w:rsidR="003E5A48" w:rsidRDefault="003E5A48">
    <w:pPr>
      <w:spacing w:after="0" w:line="234" w:lineRule="auto"/>
      <w:ind w:left="0" w:right="-14" w:firstLine="8940"/>
    </w:pPr>
    <w:r>
      <w:fldChar w:fldCharType="begin"/>
    </w:r>
    <w:r>
      <w:instrText xml:space="preserve"> PAGE   \* MERGEFORMAT </w:instrText>
    </w:r>
    <w:r>
      <w:fldChar w:fldCharType="separate"/>
    </w:r>
    <w:r>
      <w:rPr>
        <w:sz w:val="16"/>
      </w:rPr>
      <w:t>1</w:t>
    </w:r>
    <w:r>
      <w:rPr>
        <w:sz w:val="16"/>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C37BC" w14:textId="32B67CB3" w:rsidR="003E5A48" w:rsidRDefault="003E5A48" w:rsidP="00670E1C">
    <w:pPr>
      <w:spacing w:after="24"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56BF1" w14:textId="77777777" w:rsidR="003E5A48" w:rsidRDefault="003E5A48">
    <w:pPr>
      <w:spacing w:after="0" w:line="259" w:lineRule="auto"/>
      <w:ind w:left="0" w:firstLine="0"/>
    </w:pPr>
    <w:r>
      <w:rPr>
        <w:sz w:val="16"/>
      </w:rPr>
      <w:t xml:space="preserve">Basingstoke and Deane Borough Council Modern Slavery Transparency Statement – Version 1.0  </w:t>
    </w:r>
  </w:p>
  <w:p w14:paraId="218AB739" w14:textId="77777777" w:rsidR="003E5A48" w:rsidRDefault="003E5A48">
    <w:pPr>
      <w:spacing w:after="24" w:line="259" w:lineRule="auto"/>
      <w:ind w:left="0" w:firstLine="0"/>
    </w:pPr>
    <w:r>
      <w:rPr>
        <w:sz w:val="16"/>
      </w:rPr>
      <w:t xml:space="preserve"> </w:t>
    </w:r>
  </w:p>
  <w:p w14:paraId="61A3C1CC" w14:textId="77777777" w:rsidR="003E5A48" w:rsidRDefault="003E5A48">
    <w:pPr>
      <w:spacing w:after="0" w:line="234" w:lineRule="auto"/>
      <w:ind w:left="0" w:right="-14" w:firstLine="8940"/>
    </w:pPr>
    <w:r>
      <w:fldChar w:fldCharType="begin"/>
    </w:r>
    <w:r>
      <w:instrText xml:space="preserve"> PAGE   \* MERGEFORMAT </w:instrText>
    </w:r>
    <w:r>
      <w:fldChar w:fldCharType="separate"/>
    </w:r>
    <w:r>
      <w:rPr>
        <w:sz w:val="16"/>
      </w:rPr>
      <w:t>1</w:t>
    </w:r>
    <w:r>
      <w:rPr>
        <w:sz w:val="16"/>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A559F" w14:textId="77777777" w:rsidR="00BF2B85" w:rsidRDefault="00BF2B85">
      <w:pPr>
        <w:spacing w:after="0" w:line="240" w:lineRule="auto"/>
      </w:pPr>
      <w:r>
        <w:separator/>
      </w:r>
    </w:p>
  </w:footnote>
  <w:footnote w:type="continuationSeparator" w:id="0">
    <w:p w14:paraId="71B1FF3C" w14:textId="77777777" w:rsidR="00BF2B85" w:rsidRDefault="00BF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9336E" w14:textId="738632DD" w:rsidR="003E5A48" w:rsidRDefault="003E5A48">
    <w:pPr>
      <w:spacing w:after="0" w:line="259" w:lineRule="auto"/>
      <w:ind w:left="0" w:firstLine="0"/>
    </w:pPr>
    <w:r>
      <w:t xml:space="preserve">Appendix 1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B18EB" w14:textId="7E5A3E85" w:rsidR="003E5A48" w:rsidRDefault="003E5A48">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7E17E" w14:textId="2635A84C" w:rsidR="003E5A48" w:rsidRDefault="003E5A48">
    <w:pPr>
      <w:spacing w:after="0" w:line="259" w:lineRule="auto"/>
      <w:ind w:left="0" w:firstLine="0"/>
    </w:pPr>
    <w:r>
      <w:t xml:space="preserve">Appendix 1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12AC"/>
    <w:multiLevelType w:val="hybridMultilevel"/>
    <w:tmpl w:val="255CC412"/>
    <w:lvl w:ilvl="0" w:tplc="58CE73C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7253C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7671A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8CDBC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F464A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02402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3E0DE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3A960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104F6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174022"/>
    <w:multiLevelType w:val="hybridMultilevel"/>
    <w:tmpl w:val="33523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63C88"/>
    <w:multiLevelType w:val="hybridMultilevel"/>
    <w:tmpl w:val="E760004E"/>
    <w:lvl w:ilvl="0" w:tplc="314CA52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7054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F022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34FC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A8DF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36658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54FC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B40A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EAC8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AA61A4"/>
    <w:multiLevelType w:val="hybridMultilevel"/>
    <w:tmpl w:val="12D2478E"/>
    <w:lvl w:ilvl="0" w:tplc="97F63ED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34AD7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7070E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B0984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F8A55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46A12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E0DE6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9653E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9C4B4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50D6F92"/>
    <w:multiLevelType w:val="hybridMultilevel"/>
    <w:tmpl w:val="EA149354"/>
    <w:lvl w:ilvl="0" w:tplc="76B6A04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9E27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36D1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1D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5EDD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EC09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F2AD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F866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DC2A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3823C9E"/>
    <w:multiLevelType w:val="hybridMultilevel"/>
    <w:tmpl w:val="9112DD26"/>
    <w:lvl w:ilvl="0" w:tplc="8D8CC95E">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2081B8">
      <w:start w:val="1"/>
      <w:numFmt w:val="bullet"/>
      <w:lvlText w:val="o"/>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961A6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CE856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AC0594">
      <w:start w:val="1"/>
      <w:numFmt w:val="bullet"/>
      <w:lvlText w:val="o"/>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9CEBF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00A29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8669D6">
      <w:start w:val="1"/>
      <w:numFmt w:val="bullet"/>
      <w:lvlText w:val="o"/>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4CB6FA">
      <w:start w:val="1"/>
      <w:numFmt w:val="bullet"/>
      <w:lvlText w:val="▪"/>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D4B"/>
    <w:rsid w:val="000D5466"/>
    <w:rsid w:val="000D5CD6"/>
    <w:rsid w:val="001158C6"/>
    <w:rsid w:val="001B2487"/>
    <w:rsid w:val="00276E1A"/>
    <w:rsid w:val="0029140E"/>
    <w:rsid w:val="003C1032"/>
    <w:rsid w:val="003C5087"/>
    <w:rsid w:val="003D6061"/>
    <w:rsid w:val="003E5A48"/>
    <w:rsid w:val="00536CD6"/>
    <w:rsid w:val="00561C3E"/>
    <w:rsid w:val="00563EA3"/>
    <w:rsid w:val="0058708A"/>
    <w:rsid w:val="005D0A02"/>
    <w:rsid w:val="00670E1C"/>
    <w:rsid w:val="006A7589"/>
    <w:rsid w:val="00706D60"/>
    <w:rsid w:val="007534B3"/>
    <w:rsid w:val="00767BE0"/>
    <w:rsid w:val="00782EDA"/>
    <w:rsid w:val="007B2E28"/>
    <w:rsid w:val="007F1E66"/>
    <w:rsid w:val="008403BA"/>
    <w:rsid w:val="00875F6B"/>
    <w:rsid w:val="00892794"/>
    <w:rsid w:val="00947BD8"/>
    <w:rsid w:val="00B929D5"/>
    <w:rsid w:val="00BF2B85"/>
    <w:rsid w:val="00C8035F"/>
    <w:rsid w:val="00C81ECD"/>
    <w:rsid w:val="00CA3F0F"/>
    <w:rsid w:val="00CB3804"/>
    <w:rsid w:val="00CE5D4B"/>
    <w:rsid w:val="00DF1BA5"/>
    <w:rsid w:val="00E50847"/>
    <w:rsid w:val="00E93ED6"/>
    <w:rsid w:val="00F414BC"/>
    <w:rsid w:val="00FC3D94"/>
    <w:rsid w:val="00FF4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A14783"/>
  <w15:docId w15:val="{A218C188-5A47-40F4-B4B6-43ED56CF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534B3"/>
    <w:rPr>
      <w:sz w:val="16"/>
      <w:szCs w:val="16"/>
    </w:rPr>
  </w:style>
  <w:style w:type="paragraph" w:styleId="CommentText">
    <w:name w:val="annotation text"/>
    <w:basedOn w:val="Normal"/>
    <w:link w:val="CommentTextChar"/>
    <w:uiPriority w:val="99"/>
    <w:semiHidden/>
    <w:unhideWhenUsed/>
    <w:rsid w:val="007534B3"/>
    <w:pPr>
      <w:spacing w:line="240" w:lineRule="auto"/>
    </w:pPr>
    <w:rPr>
      <w:sz w:val="20"/>
      <w:szCs w:val="20"/>
    </w:rPr>
  </w:style>
  <w:style w:type="character" w:customStyle="1" w:styleId="CommentTextChar">
    <w:name w:val="Comment Text Char"/>
    <w:basedOn w:val="DefaultParagraphFont"/>
    <w:link w:val="CommentText"/>
    <w:uiPriority w:val="99"/>
    <w:semiHidden/>
    <w:rsid w:val="007534B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534B3"/>
    <w:rPr>
      <w:b/>
      <w:bCs/>
    </w:rPr>
  </w:style>
  <w:style w:type="character" w:customStyle="1" w:styleId="CommentSubjectChar">
    <w:name w:val="Comment Subject Char"/>
    <w:basedOn w:val="CommentTextChar"/>
    <w:link w:val="CommentSubject"/>
    <w:uiPriority w:val="99"/>
    <w:semiHidden/>
    <w:rsid w:val="007534B3"/>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753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4B3"/>
    <w:rPr>
      <w:rFonts w:ascii="Tahoma" w:eastAsia="Arial" w:hAnsi="Tahoma" w:cs="Tahoma"/>
      <w:color w:val="000000"/>
      <w:sz w:val="16"/>
      <w:szCs w:val="16"/>
    </w:rPr>
  </w:style>
  <w:style w:type="paragraph" w:styleId="ListParagraph">
    <w:name w:val="List Paragraph"/>
    <w:basedOn w:val="Normal"/>
    <w:uiPriority w:val="34"/>
    <w:qFormat/>
    <w:rsid w:val="000D5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136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mpshire.police.uk/" TargetMode="External"/><Relationship Id="rId18" Type="http://schemas.openxmlformats.org/officeDocument/2006/relationships/hyperlink" Target="https://www.gov.uk/government/collections/modern-slavery" TargetMode="External"/><Relationship Id="rId26" Type="http://schemas.openxmlformats.org/officeDocument/2006/relationships/hyperlink" Target="https://www.modernslaveryhelpline.org/report" TargetMode="External"/><Relationship Id="rId3" Type="http://schemas.openxmlformats.org/officeDocument/2006/relationships/customXml" Target="../customXml/item3.xml"/><Relationship Id="rId21" Type="http://schemas.openxmlformats.org/officeDocument/2006/relationships/hyperlink" Target="http://www.modernslaverypartnership.org.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ampshire.police.uk/" TargetMode="External"/><Relationship Id="rId17" Type="http://schemas.openxmlformats.org/officeDocument/2006/relationships/hyperlink" Target="https://www.gov.uk/government/collections/modern-slavery" TargetMode="External"/><Relationship Id="rId25" Type="http://schemas.openxmlformats.org/officeDocument/2006/relationships/hyperlink" Target="https://www.barnardos.org.uk/"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collections/modern-slavery" TargetMode="External"/><Relationship Id="rId20" Type="http://schemas.openxmlformats.org/officeDocument/2006/relationships/hyperlink" Target="https://www.gov.uk/government/collections/modern-slavery"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mpshire.police.uk/" TargetMode="External"/><Relationship Id="rId24" Type="http://schemas.openxmlformats.org/officeDocument/2006/relationships/hyperlink" Target="https://www.barnardos.org.uk/"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hants.gov.uk/socialcareandhealth" TargetMode="External"/><Relationship Id="rId23" Type="http://schemas.openxmlformats.org/officeDocument/2006/relationships/hyperlink" Target="https://www.barnardos.org.uk/"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overnment/collections/modern-slavery"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nts.gov.uk/socialcareandhealth" TargetMode="External"/><Relationship Id="rId22" Type="http://schemas.openxmlformats.org/officeDocument/2006/relationships/hyperlink" Target="http://www.modernslaverypartnership.org.uk/" TargetMode="External"/><Relationship Id="rId27" Type="http://schemas.openxmlformats.org/officeDocument/2006/relationships/hyperlink" Target="https://www.modernslaveryhelpline.org/report"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A6889C56E14641BE5BB635604B75FF" ma:contentTypeVersion="0" ma:contentTypeDescription="Create a new document." ma:contentTypeScope="" ma:versionID="3a4568b43e9e37692dc977da463927f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469CD-1361-4A61-AB16-1D0200833EFF}">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6F5DB1AC-C630-4C6E-9C7C-D2816802E00D}">
  <ds:schemaRefs>
    <ds:schemaRef ds:uri="http://schemas.microsoft.com/sharepoint/v3/contenttype/forms"/>
  </ds:schemaRefs>
</ds:datastoreItem>
</file>

<file path=customXml/itemProps3.xml><?xml version="1.0" encoding="utf-8"?>
<ds:datastoreItem xmlns:ds="http://schemas.openxmlformats.org/officeDocument/2006/customXml" ds:itemID="{529754D2-20D3-4693-9C7D-683B3FBFF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60C5E3C-5542-4350-A58C-C86F937E7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1837</Words>
  <Characters>10471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Lipscombe</dc:creator>
  <cp:keywords/>
  <cp:lastModifiedBy>Pilley, Andrew</cp:lastModifiedBy>
  <cp:revision>2</cp:revision>
  <dcterms:created xsi:type="dcterms:W3CDTF">2020-09-09T10:35:00Z</dcterms:created>
  <dcterms:modified xsi:type="dcterms:W3CDTF">2020-09-09T10:35:00Z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0x01010090A6889C56E14641BE5BB635604B75FF</vt:lpwstr>
  </property>
</Properties>
</file>