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841F" w14:textId="4DF98B89" w:rsidR="003B21B3" w:rsidRDefault="003B21B3" w:rsidP="003B21B3">
      <w:pPr>
        <w:tabs>
          <w:tab w:val="right" w:pos="9026"/>
        </w:tabs>
        <w:rPr>
          <w:rFonts w:ascii="Arial" w:hAnsi="Arial" w:cs="Arial"/>
          <w:sz w:val="24"/>
          <w:szCs w:val="24"/>
        </w:rPr>
      </w:pPr>
      <w:r>
        <w:rPr>
          <w:rFonts w:ascii="Arial" w:hAnsi="Arial" w:cs="Arial"/>
          <w:sz w:val="24"/>
          <w:szCs w:val="24"/>
        </w:rPr>
        <w:tab/>
      </w:r>
      <w:bookmarkStart w:id="0" w:name="_GoBack"/>
      <w:bookmarkEnd w:id="0"/>
    </w:p>
    <w:p w14:paraId="2560804A" w14:textId="77777777" w:rsidR="003B21B3" w:rsidRPr="003B21B3" w:rsidRDefault="003B21B3" w:rsidP="003B21B3">
      <w:pPr>
        <w:jc w:val="center"/>
        <w:rPr>
          <w:rFonts w:ascii="Arial" w:hAnsi="Arial" w:cs="Arial"/>
          <w:b/>
          <w:sz w:val="24"/>
          <w:szCs w:val="24"/>
        </w:rPr>
      </w:pPr>
      <w:r w:rsidRPr="003B21B3">
        <w:rPr>
          <w:rFonts w:ascii="Arial" w:hAnsi="Arial" w:cs="Arial"/>
          <w:b/>
          <w:sz w:val="24"/>
          <w:szCs w:val="24"/>
        </w:rPr>
        <w:tab/>
        <w:t xml:space="preserve">Test Valley Borough Council Community Governance Review – </w:t>
      </w:r>
      <w:r w:rsidR="002D1B5A">
        <w:rPr>
          <w:rFonts w:ascii="Arial" w:hAnsi="Arial" w:cs="Arial"/>
          <w:b/>
          <w:sz w:val="24"/>
          <w:szCs w:val="24"/>
        </w:rPr>
        <w:t>Final</w:t>
      </w:r>
      <w:r w:rsidRPr="003B21B3">
        <w:rPr>
          <w:rFonts w:ascii="Arial" w:hAnsi="Arial" w:cs="Arial"/>
          <w:b/>
          <w:sz w:val="24"/>
          <w:szCs w:val="24"/>
        </w:rPr>
        <w:t xml:space="preserve"> Recommendations</w:t>
      </w:r>
    </w:p>
    <w:p w14:paraId="0226676F" w14:textId="77777777" w:rsidR="003B21B3" w:rsidRDefault="003B21B3" w:rsidP="003B21B3">
      <w:pPr>
        <w:jc w:val="center"/>
        <w:rPr>
          <w:rFonts w:ascii="Arial" w:hAnsi="Arial" w:cs="Arial"/>
          <w:b/>
          <w:sz w:val="24"/>
          <w:szCs w:val="24"/>
        </w:rPr>
      </w:pPr>
      <w:r w:rsidRPr="003B21B3">
        <w:rPr>
          <w:rFonts w:ascii="Arial" w:hAnsi="Arial" w:cs="Arial"/>
          <w:b/>
          <w:sz w:val="24"/>
          <w:szCs w:val="24"/>
        </w:rPr>
        <w:t xml:space="preserve">Summary of Responses and </w:t>
      </w:r>
      <w:r w:rsidR="002D1B5A">
        <w:rPr>
          <w:rFonts w:ascii="Arial" w:hAnsi="Arial" w:cs="Arial"/>
          <w:b/>
          <w:sz w:val="24"/>
          <w:szCs w:val="24"/>
        </w:rPr>
        <w:t>Final</w:t>
      </w:r>
      <w:r w:rsidRPr="003B21B3">
        <w:rPr>
          <w:rFonts w:ascii="Arial" w:hAnsi="Arial" w:cs="Arial"/>
          <w:b/>
          <w:sz w:val="24"/>
          <w:szCs w:val="24"/>
        </w:rPr>
        <w:t xml:space="preserve"> Recommendations</w:t>
      </w:r>
    </w:p>
    <w:tbl>
      <w:tblPr>
        <w:tblStyle w:val="TableGrid"/>
        <w:tblW w:w="9776" w:type="dxa"/>
        <w:tblLayout w:type="fixed"/>
        <w:tblLook w:val="04A0" w:firstRow="1" w:lastRow="0" w:firstColumn="1" w:lastColumn="0" w:noHBand="0" w:noVBand="1"/>
      </w:tblPr>
      <w:tblGrid>
        <w:gridCol w:w="1769"/>
        <w:gridCol w:w="328"/>
        <w:gridCol w:w="5026"/>
        <w:gridCol w:w="2653"/>
      </w:tblGrid>
      <w:tr w:rsidR="00C316C0" w14:paraId="6FBE757B" w14:textId="77777777" w:rsidTr="00C83E15">
        <w:tc>
          <w:tcPr>
            <w:tcW w:w="1769" w:type="dxa"/>
          </w:tcPr>
          <w:p w14:paraId="342758B0" w14:textId="77777777" w:rsidR="00C316C0" w:rsidRDefault="00C316C0" w:rsidP="009721BD">
            <w:pPr>
              <w:rPr>
                <w:rFonts w:ascii="Arial" w:hAnsi="Arial" w:cs="Arial"/>
                <w:sz w:val="24"/>
                <w:szCs w:val="24"/>
              </w:rPr>
            </w:pPr>
            <w:r>
              <w:rPr>
                <w:rFonts w:ascii="Arial" w:hAnsi="Arial" w:cs="Arial"/>
                <w:sz w:val="24"/>
                <w:szCs w:val="24"/>
              </w:rPr>
              <w:t>Parish (s)</w:t>
            </w:r>
          </w:p>
        </w:tc>
        <w:tc>
          <w:tcPr>
            <w:tcW w:w="8007" w:type="dxa"/>
            <w:gridSpan w:val="3"/>
          </w:tcPr>
          <w:p w14:paraId="723AEB46" w14:textId="4F109407" w:rsidR="00C316C0" w:rsidRDefault="00C316C0" w:rsidP="00C316C0">
            <w:pPr>
              <w:rPr>
                <w:rFonts w:ascii="Arial" w:hAnsi="Arial" w:cs="Arial"/>
                <w:sz w:val="24"/>
                <w:szCs w:val="24"/>
              </w:rPr>
            </w:pPr>
            <w:r>
              <w:rPr>
                <w:rFonts w:ascii="Arial" w:hAnsi="Arial" w:cs="Arial"/>
                <w:sz w:val="24"/>
                <w:szCs w:val="24"/>
              </w:rPr>
              <w:t>Romsey Town Council (Romsey Extra, Awbridge).</w:t>
            </w:r>
          </w:p>
        </w:tc>
      </w:tr>
      <w:tr w:rsidR="00C316C0" w:rsidRPr="002D1B5A" w14:paraId="603BEBC0" w14:textId="77777777" w:rsidTr="00C316C0">
        <w:tc>
          <w:tcPr>
            <w:tcW w:w="7123" w:type="dxa"/>
            <w:gridSpan w:val="3"/>
          </w:tcPr>
          <w:p w14:paraId="78ADE744" w14:textId="314C301F" w:rsidR="00C316C0" w:rsidRDefault="00C316C0" w:rsidP="009721BD">
            <w:pPr>
              <w:rPr>
                <w:rFonts w:ascii="Arial" w:hAnsi="Arial" w:cs="Arial"/>
                <w:sz w:val="24"/>
                <w:szCs w:val="24"/>
              </w:rPr>
            </w:pPr>
            <w:r>
              <w:rPr>
                <w:rFonts w:ascii="Arial" w:hAnsi="Arial" w:cs="Arial"/>
                <w:sz w:val="24"/>
                <w:szCs w:val="24"/>
              </w:rPr>
              <w:t xml:space="preserve">LGBCE Implications </w:t>
            </w:r>
          </w:p>
        </w:tc>
        <w:tc>
          <w:tcPr>
            <w:tcW w:w="2653" w:type="dxa"/>
          </w:tcPr>
          <w:p w14:paraId="428E1802" w14:textId="28389FDF" w:rsidR="00C316C0" w:rsidRPr="008A0C45" w:rsidRDefault="00C316C0" w:rsidP="009721BD">
            <w:pPr>
              <w:rPr>
                <w:rFonts w:ascii="Arial" w:hAnsi="Arial" w:cs="Arial"/>
                <w:b/>
                <w:sz w:val="24"/>
                <w:szCs w:val="24"/>
                <w:highlight w:val="yellow"/>
              </w:rPr>
            </w:pPr>
          </w:p>
        </w:tc>
      </w:tr>
      <w:tr w:rsidR="00C316C0" w14:paraId="7AC849C6" w14:textId="77777777" w:rsidTr="00C83E15">
        <w:tc>
          <w:tcPr>
            <w:tcW w:w="2097" w:type="dxa"/>
            <w:gridSpan w:val="2"/>
          </w:tcPr>
          <w:p w14:paraId="2F28AD4D" w14:textId="77777777" w:rsidR="00C316C0" w:rsidRDefault="00C316C0" w:rsidP="00BC4F6A">
            <w:pPr>
              <w:rPr>
                <w:rFonts w:ascii="Arial" w:hAnsi="Arial" w:cs="Arial"/>
                <w:sz w:val="24"/>
                <w:szCs w:val="24"/>
              </w:rPr>
            </w:pPr>
            <w:r>
              <w:rPr>
                <w:rFonts w:ascii="Arial" w:hAnsi="Arial" w:cs="Arial"/>
                <w:sz w:val="24"/>
                <w:szCs w:val="24"/>
              </w:rPr>
              <w:t>Agreed Draft Recommendation</w:t>
            </w:r>
          </w:p>
        </w:tc>
        <w:tc>
          <w:tcPr>
            <w:tcW w:w="7679" w:type="dxa"/>
            <w:gridSpan w:val="2"/>
          </w:tcPr>
          <w:p w14:paraId="7B22C162" w14:textId="354B94F4" w:rsidR="00C316C0" w:rsidRPr="00C316C0" w:rsidRDefault="00C316C0" w:rsidP="00C83E15">
            <w:pPr>
              <w:tabs>
                <w:tab w:val="left" w:pos="317"/>
              </w:tabs>
              <w:spacing w:line="271" w:lineRule="exact"/>
              <w:ind w:left="344" w:right="-20" w:hanging="344"/>
              <w:rPr>
                <w:rFonts w:ascii="Arial" w:eastAsia="Arial" w:hAnsi="Arial" w:cs="Arial"/>
                <w:spacing w:val="1"/>
                <w:sz w:val="24"/>
                <w:szCs w:val="24"/>
              </w:rPr>
            </w:pPr>
            <w:r w:rsidRPr="00C316C0">
              <w:rPr>
                <w:rFonts w:ascii="Arial" w:eastAsia="Arial" w:hAnsi="Arial" w:cs="Arial"/>
                <w:spacing w:val="1"/>
              </w:rPr>
              <w:t>1</w:t>
            </w:r>
            <w:r w:rsidRPr="00C316C0">
              <w:rPr>
                <w:rFonts w:ascii="Arial" w:eastAsia="Arial" w:hAnsi="Arial" w:cs="Arial"/>
              </w:rPr>
              <w:t>.</w:t>
            </w:r>
            <w:r w:rsidRPr="00C316C0">
              <w:rPr>
                <w:rFonts w:ascii="Arial" w:eastAsia="Arial" w:hAnsi="Arial" w:cs="Arial"/>
              </w:rPr>
              <w:tab/>
            </w:r>
            <w:r w:rsidRPr="00C316C0">
              <w:rPr>
                <w:rFonts w:ascii="Arial" w:eastAsia="Arial" w:hAnsi="Arial" w:cs="Arial"/>
                <w:spacing w:val="2"/>
                <w:sz w:val="24"/>
                <w:szCs w:val="24"/>
              </w:rPr>
              <w:t>T</w:t>
            </w:r>
            <w:r w:rsidRPr="00C316C0">
              <w:rPr>
                <w:rFonts w:ascii="Arial" w:eastAsia="Arial" w:hAnsi="Arial" w:cs="Arial"/>
                <w:spacing w:val="-1"/>
                <w:sz w:val="24"/>
                <w:szCs w:val="24"/>
              </w:rPr>
              <w:t>h</w:t>
            </w:r>
            <w:r w:rsidRPr="00C316C0">
              <w:rPr>
                <w:rFonts w:ascii="Arial" w:eastAsia="Arial" w:hAnsi="Arial" w:cs="Arial"/>
                <w:spacing w:val="1"/>
                <w:sz w:val="24"/>
                <w:szCs w:val="24"/>
              </w:rPr>
              <w:t>a</w:t>
            </w:r>
            <w:r w:rsidRPr="00C316C0">
              <w:rPr>
                <w:rFonts w:ascii="Arial" w:eastAsia="Arial" w:hAnsi="Arial" w:cs="Arial"/>
                <w:sz w:val="24"/>
                <w:szCs w:val="24"/>
              </w:rPr>
              <w:t>t</w:t>
            </w:r>
            <w:r w:rsidRPr="00C316C0">
              <w:rPr>
                <w:rFonts w:ascii="Arial" w:eastAsia="Arial" w:hAnsi="Arial" w:cs="Arial"/>
                <w:spacing w:val="1"/>
                <w:sz w:val="24"/>
                <w:szCs w:val="24"/>
              </w:rPr>
              <w:t xml:space="preserve"> </w:t>
            </w:r>
            <w:r w:rsidRPr="00C316C0">
              <w:rPr>
                <w:rFonts w:ascii="Arial" w:eastAsia="Arial" w:hAnsi="Arial" w:cs="Arial"/>
                <w:spacing w:val="-2"/>
                <w:sz w:val="24"/>
                <w:szCs w:val="24"/>
              </w:rPr>
              <w:t>t</w:t>
            </w:r>
            <w:r w:rsidRPr="00C316C0">
              <w:rPr>
                <w:rFonts w:ascii="Arial" w:eastAsia="Arial" w:hAnsi="Arial" w:cs="Arial"/>
                <w:spacing w:val="1"/>
                <w:sz w:val="24"/>
                <w:szCs w:val="24"/>
              </w:rPr>
              <w:t>h</w:t>
            </w:r>
            <w:r w:rsidRPr="00C316C0">
              <w:rPr>
                <w:rFonts w:ascii="Arial" w:eastAsia="Arial" w:hAnsi="Arial" w:cs="Arial"/>
                <w:sz w:val="24"/>
                <w:szCs w:val="24"/>
              </w:rPr>
              <w:t>e</w:t>
            </w:r>
            <w:r w:rsidRPr="00C316C0">
              <w:rPr>
                <w:rFonts w:ascii="Arial" w:eastAsia="Arial" w:hAnsi="Arial" w:cs="Arial"/>
                <w:spacing w:val="-1"/>
                <w:sz w:val="24"/>
                <w:szCs w:val="24"/>
              </w:rPr>
              <w:t xml:space="preserve"> </w:t>
            </w:r>
            <w:r w:rsidRPr="00C316C0">
              <w:rPr>
                <w:rFonts w:ascii="Arial" w:eastAsia="Arial" w:hAnsi="Arial" w:cs="Arial"/>
                <w:spacing w:val="1"/>
                <w:sz w:val="24"/>
                <w:szCs w:val="24"/>
              </w:rPr>
              <w:t>a</w:t>
            </w:r>
            <w:r w:rsidRPr="00C316C0">
              <w:rPr>
                <w:rFonts w:ascii="Arial" w:eastAsia="Arial" w:hAnsi="Arial" w:cs="Arial"/>
                <w:spacing w:val="-1"/>
                <w:sz w:val="24"/>
                <w:szCs w:val="24"/>
              </w:rPr>
              <w:t>r</w:t>
            </w:r>
            <w:r w:rsidRPr="00C316C0">
              <w:rPr>
                <w:rFonts w:ascii="Arial" w:eastAsia="Arial" w:hAnsi="Arial" w:cs="Arial"/>
                <w:spacing w:val="1"/>
                <w:sz w:val="24"/>
                <w:szCs w:val="24"/>
              </w:rPr>
              <w:t>e</w:t>
            </w:r>
            <w:r w:rsidRPr="00C316C0">
              <w:rPr>
                <w:rFonts w:ascii="Arial" w:eastAsia="Arial" w:hAnsi="Arial" w:cs="Arial"/>
                <w:sz w:val="24"/>
                <w:szCs w:val="24"/>
              </w:rPr>
              <w:t>a</w:t>
            </w:r>
            <w:r w:rsidRPr="00C316C0">
              <w:rPr>
                <w:rFonts w:ascii="Arial" w:eastAsia="Arial" w:hAnsi="Arial" w:cs="Arial"/>
                <w:spacing w:val="-1"/>
                <w:sz w:val="24"/>
                <w:szCs w:val="24"/>
              </w:rPr>
              <w:t xml:space="preserve"> o</w:t>
            </w:r>
            <w:r w:rsidRPr="00C316C0">
              <w:rPr>
                <w:rFonts w:ascii="Arial" w:eastAsia="Arial" w:hAnsi="Arial" w:cs="Arial"/>
                <w:sz w:val="24"/>
                <w:szCs w:val="24"/>
              </w:rPr>
              <w:t>f</w:t>
            </w:r>
            <w:r w:rsidRPr="00C316C0">
              <w:rPr>
                <w:rFonts w:ascii="Arial" w:eastAsia="Arial" w:hAnsi="Arial" w:cs="Arial"/>
                <w:spacing w:val="3"/>
                <w:sz w:val="24"/>
                <w:szCs w:val="24"/>
              </w:rPr>
              <w:t xml:space="preserve"> </w:t>
            </w:r>
            <w:r w:rsidRPr="00C316C0">
              <w:rPr>
                <w:rFonts w:ascii="Arial" w:eastAsia="Arial" w:hAnsi="Arial" w:cs="Arial"/>
                <w:sz w:val="24"/>
                <w:szCs w:val="24"/>
              </w:rPr>
              <w:t>l</w:t>
            </w:r>
            <w:r w:rsidRPr="00C316C0">
              <w:rPr>
                <w:rFonts w:ascii="Arial" w:eastAsia="Arial" w:hAnsi="Arial" w:cs="Arial"/>
                <w:spacing w:val="-1"/>
                <w:sz w:val="24"/>
                <w:szCs w:val="24"/>
              </w:rPr>
              <w:t>a</w:t>
            </w:r>
            <w:r w:rsidRPr="00C316C0">
              <w:rPr>
                <w:rFonts w:ascii="Arial" w:eastAsia="Arial" w:hAnsi="Arial" w:cs="Arial"/>
                <w:spacing w:val="1"/>
                <w:sz w:val="24"/>
                <w:szCs w:val="24"/>
              </w:rPr>
              <w:t xml:space="preserve">nd shown coloured blue on Map </w:t>
            </w:r>
            <w:r w:rsidR="0020219E">
              <w:rPr>
                <w:rFonts w:ascii="Arial" w:eastAsia="Arial" w:hAnsi="Arial" w:cs="Arial"/>
                <w:spacing w:val="1"/>
                <w:sz w:val="24"/>
                <w:szCs w:val="24"/>
              </w:rPr>
              <w:t>B</w:t>
            </w:r>
            <w:r w:rsidRPr="00C316C0">
              <w:rPr>
                <w:rFonts w:ascii="Arial" w:eastAsia="Arial" w:hAnsi="Arial" w:cs="Arial"/>
                <w:spacing w:val="1"/>
                <w:sz w:val="24"/>
                <w:szCs w:val="24"/>
              </w:rPr>
              <w:t xml:space="preserve"> be transferred to Awbridge Parish Council from Romsey Extra Parish Council.</w:t>
            </w:r>
          </w:p>
          <w:p w14:paraId="7F61CE26" w14:textId="77777777" w:rsidR="00C316C0" w:rsidRPr="00C316C0" w:rsidRDefault="00C316C0" w:rsidP="00C83E15">
            <w:pPr>
              <w:tabs>
                <w:tab w:val="left" w:pos="317"/>
              </w:tabs>
              <w:spacing w:line="271" w:lineRule="exact"/>
              <w:ind w:left="344" w:right="-20" w:hanging="344"/>
              <w:rPr>
                <w:rFonts w:ascii="Arial" w:eastAsia="Arial" w:hAnsi="Arial" w:cs="Arial"/>
                <w:sz w:val="24"/>
                <w:szCs w:val="24"/>
              </w:rPr>
            </w:pPr>
          </w:p>
          <w:p w14:paraId="662E8A41" w14:textId="2F9E19E0" w:rsidR="00C316C0" w:rsidRPr="00C316C0" w:rsidRDefault="00C316C0" w:rsidP="00C83E15">
            <w:pPr>
              <w:tabs>
                <w:tab w:val="left" w:pos="317"/>
              </w:tabs>
              <w:spacing w:line="271" w:lineRule="exact"/>
              <w:ind w:left="344" w:right="-20" w:hanging="344"/>
              <w:rPr>
                <w:rFonts w:ascii="Arial" w:eastAsia="Arial" w:hAnsi="Arial" w:cs="Arial"/>
                <w:spacing w:val="1"/>
                <w:sz w:val="24"/>
                <w:szCs w:val="24"/>
              </w:rPr>
            </w:pPr>
            <w:r w:rsidRPr="00C316C0">
              <w:rPr>
                <w:rFonts w:ascii="Arial" w:eastAsia="Arial" w:hAnsi="Arial" w:cs="Arial"/>
                <w:sz w:val="24"/>
                <w:szCs w:val="24"/>
              </w:rPr>
              <w:t>2.</w:t>
            </w:r>
            <w:r w:rsidRPr="00C316C0">
              <w:rPr>
                <w:rFonts w:ascii="Arial" w:eastAsia="Arial" w:hAnsi="Arial" w:cs="Arial"/>
                <w:sz w:val="24"/>
                <w:szCs w:val="24"/>
              </w:rPr>
              <w:tab/>
              <w:t xml:space="preserve">That with the exception of the area of land </w:t>
            </w:r>
            <w:r w:rsidRPr="00C316C0">
              <w:rPr>
                <w:rFonts w:ascii="Arial" w:eastAsia="Arial" w:hAnsi="Arial" w:cs="Arial"/>
                <w:spacing w:val="1"/>
                <w:sz w:val="24"/>
                <w:szCs w:val="24"/>
              </w:rPr>
              <w:t xml:space="preserve">shown coloured blue on Map </w:t>
            </w:r>
            <w:r w:rsidR="0020219E">
              <w:rPr>
                <w:rFonts w:ascii="Arial" w:eastAsia="Arial" w:hAnsi="Arial" w:cs="Arial"/>
                <w:spacing w:val="1"/>
                <w:sz w:val="24"/>
                <w:szCs w:val="24"/>
              </w:rPr>
              <w:t>B</w:t>
            </w:r>
            <w:r w:rsidRPr="00C316C0">
              <w:rPr>
                <w:rFonts w:ascii="Arial" w:eastAsia="Arial" w:hAnsi="Arial" w:cs="Arial"/>
                <w:spacing w:val="1"/>
                <w:sz w:val="24"/>
                <w:szCs w:val="24"/>
              </w:rPr>
              <w:t>, the whole of Romsey Extra Parish be transferred to Romsey Town Council from Romsey Extra Parish Council.</w:t>
            </w:r>
          </w:p>
          <w:p w14:paraId="227AC298" w14:textId="77777777" w:rsidR="00C316C0" w:rsidRPr="00C316C0" w:rsidRDefault="00C316C0" w:rsidP="00C83E15">
            <w:pPr>
              <w:tabs>
                <w:tab w:val="left" w:pos="317"/>
              </w:tabs>
              <w:spacing w:line="271" w:lineRule="exact"/>
              <w:ind w:left="344" w:right="-20" w:hanging="344"/>
              <w:rPr>
                <w:rFonts w:ascii="Arial" w:eastAsia="Arial" w:hAnsi="Arial" w:cs="Arial"/>
                <w:spacing w:val="1"/>
                <w:sz w:val="24"/>
                <w:szCs w:val="24"/>
              </w:rPr>
            </w:pPr>
          </w:p>
          <w:p w14:paraId="5A881909" w14:textId="3FB95C8E" w:rsidR="00C316C0" w:rsidRDefault="00C316C0" w:rsidP="00C83E15">
            <w:pPr>
              <w:ind w:left="344" w:hanging="344"/>
              <w:rPr>
                <w:rFonts w:ascii="Arial" w:eastAsia="Calibri" w:hAnsi="Arial" w:cs="Arial"/>
                <w:sz w:val="24"/>
                <w:szCs w:val="24"/>
              </w:rPr>
            </w:pPr>
            <w:r w:rsidRPr="00C316C0">
              <w:rPr>
                <w:rFonts w:ascii="Arial" w:eastAsia="Arial" w:hAnsi="Arial" w:cs="Arial"/>
                <w:spacing w:val="1"/>
                <w:sz w:val="24"/>
                <w:szCs w:val="24"/>
              </w:rPr>
              <w:t xml:space="preserve">3. </w:t>
            </w:r>
            <w:r w:rsidRPr="00C316C0">
              <w:rPr>
                <w:rFonts w:ascii="Arial" w:eastAsia="Calibri" w:hAnsi="Arial" w:cs="Arial"/>
                <w:sz w:val="24"/>
                <w:szCs w:val="24"/>
              </w:rPr>
              <w:t>That Romsey Extra Parish Council be abolished.</w:t>
            </w:r>
          </w:p>
          <w:p w14:paraId="4520845C" w14:textId="77777777" w:rsidR="00C316C0" w:rsidRPr="00C316C0" w:rsidRDefault="00C316C0" w:rsidP="00C83E15">
            <w:pPr>
              <w:ind w:left="344" w:hanging="344"/>
              <w:rPr>
                <w:rFonts w:ascii="Arial" w:eastAsia="Calibri" w:hAnsi="Arial" w:cs="Arial"/>
                <w:sz w:val="24"/>
                <w:szCs w:val="24"/>
              </w:rPr>
            </w:pPr>
          </w:p>
          <w:p w14:paraId="3235439D" w14:textId="77777777" w:rsidR="00C316C0" w:rsidRPr="00C316C0" w:rsidRDefault="00C316C0" w:rsidP="00C83E15">
            <w:pPr>
              <w:tabs>
                <w:tab w:val="left" w:pos="317"/>
              </w:tabs>
              <w:spacing w:line="271" w:lineRule="exact"/>
              <w:ind w:left="344" w:right="-20" w:hanging="344"/>
              <w:rPr>
                <w:rFonts w:ascii="Arial" w:eastAsia="Arial" w:hAnsi="Arial" w:cs="Arial"/>
                <w:spacing w:val="1"/>
                <w:sz w:val="24"/>
                <w:szCs w:val="24"/>
              </w:rPr>
            </w:pPr>
            <w:r w:rsidRPr="00C316C0">
              <w:rPr>
                <w:rFonts w:ascii="Arial" w:eastAsia="Arial" w:hAnsi="Arial" w:cs="Arial"/>
                <w:spacing w:val="1"/>
                <w:sz w:val="24"/>
                <w:szCs w:val="24"/>
              </w:rPr>
              <w:t>4.</w:t>
            </w:r>
            <w:r w:rsidRPr="00C316C0">
              <w:rPr>
                <w:rFonts w:ascii="Arial" w:eastAsia="Arial" w:hAnsi="Arial" w:cs="Arial"/>
                <w:spacing w:val="1"/>
                <w:sz w:val="24"/>
                <w:szCs w:val="24"/>
              </w:rPr>
              <w:tab/>
              <w:t>That Romsey Town be warded in four wards, and the number of councillors to be elected for each ward, be as follows:-</w:t>
            </w:r>
          </w:p>
          <w:p w14:paraId="406FB39B" w14:textId="77777777" w:rsidR="00C316C0" w:rsidRPr="00C316C0" w:rsidRDefault="00C316C0" w:rsidP="00C316C0">
            <w:pPr>
              <w:tabs>
                <w:tab w:val="left" w:pos="317"/>
              </w:tabs>
              <w:spacing w:line="271" w:lineRule="exact"/>
              <w:ind w:left="33" w:right="-20" w:hanging="33"/>
              <w:rPr>
                <w:rFonts w:ascii="Arial" w:eastAsia="Arial" w:hAnsi="Arial" w:cs="Arial"/>
                <w:spacing w:val="1"/>
                <w:sz w:val="24"/>
                <w:szCs w:val="24"/>
              </w:rPr>
            </w:pPr>
          </w:p>
          <w:tbl>
            <w:tblPr>
              <w:tblStyle w:val="TableGrid"/>
              <w:tblW w:w="7439" w:type="dxa"/>
              <w:tblInd w:w="33" w:type="dxa"/>
              <w:tblLayout w:type="fixed"/>
              <w:tblLook w:val="04A0" w:firstRow="1" w:lastRow="0" w:firstColumn="1" w:lastColumn="0" w:noHBand="0" w:noVBand="1"/>
            </w:tblPr>
            <w:tblGrid>
              <w:gridCol w:w="2372"/>
              <w:gridCol w:w="3323"/>
              <w:gridCol w:w="1744"/>
            </w:tblGrid>
            <w:tr w:rsidR="00C316C0" w:rsidRPr="00C316C0" w14:paraId="20B4988B" w14:textId="77777777" w:rsidTr="00C83E15">
              <w:tc>
                <w:tcPr>
                  <w:tcW w:w="2372" w:type="dxa"/>
                </w:tcPr>
                <w:p w14:paraId="184A056C"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Ward Name</w:t>
                  </w:r>
                </w:p>
              </w:tc>
              <w:tc>
                <w:tcPr>
                  <w:tcW w:w="3323" w:type="dxa"/>
                </w:tcPr>
                <w:p w14:paraId="6ABEB7FB"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Extent</w:t>
                  </w:r>
                </w:p>
              </w:tc>
              <w:tc>
                <w:tcPr>
                  <w:tcW w:w="1744" w:type="dxa"/>
                </w:tcPr>
                <w:p w14:paraId="31A4F76B" w14:textId="77777777" w:rsidR="00C316C0" w:rsidRPr="00C316C0" w:rsidRDefault="00C316C0" w:rsidP="00C316C0">
                  <w:pPr>
                    <w:tabs>
                      <w:tab w:val="left" w:pos="317"/>
                    </w:tabs>
                    <w:spacing w:line="271" w:lineRule="exact"/>
                    <w:ind w:right="-20"/>
                    <w:jc w:val="center"/>
                    <w:rPr>
                      <w:rFonts w:ascii="Arial" w:eastAsia="Arial" w:hAnsi="Arial" w:cs="Arial"/>
                      <w:spacing w:val="1"/>
                      <w:sz w:val="24"/>
                      <w:szCs w:val="24"/>
                    </w:rPr>
                  </w:pPr>
                  <w:r w:rsidRPr="00C316C0">
                    <w:rPr>
                      <w:rFonts w:ascii="Arial" w:eastAsia="Arial" w:hAnsi="Arial" w:cs="Arial"/>
                      <w:spacing w:val="1"/>
                      <w:sz w:val="24"/>
                      <w:szCs w:val="24"/>
                    </w:rPr>
                    <w:t>Number of Councillors</w:t>
                  </w:r>
                </w:p>
              </w:tc>
            </w:tr>
            <w:tr w:rsidR="00C316C0" w:rsidRPr="00C316C0" w14:paraId="57A33DD2" w14:textId="77777777" w:rsidTr="00C83E15">
              <w:tc>
                <w:tcPr>
                  <w:tcW w:w="2372" w:type="dxa"/>
                </w:tcPr>
                <w:p w14:paraId="4B4CC9B6"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Abbey</w:t>
                  </w:r>
                </w:p>
              </w:tc>
              <w:tc>
                <w:tcPr>
                  <w:tcW w:w="3323" w:type="dxa"/>
                </w:tcPr>
                <w:p w14:paraId="5BE33451"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 xml:space="preserve">The same boundaries as Romsey Abbey Borough Ward </w:t>
                  </w:r>
                </w:p>
              </w:tc>
              <w:tc>
                <w:tcPr>
                  <w:tcW w:w="1744" w:type="dxa"/>
                </w:tcPr>
                <w:p w14:paraId="365AE22A" w14:textId="77777777" w:rsidR="00C316C0" w:rsidRPr="00C316C0" w:rsidRDefault="00C316C0" w:rsidP="00C316C0">
                  <w:pPr>
                    <w:tabs>
                      <w:tab w:val="left" w:pos="317"/>
                    </w:tabs>
                    <w:spacing w:line="271" w:lineRule="exact"/>
                    <w:ind w:right="-20"/>
                    <w:jc w:val="center"/>
                    <w:rPr>
                      <w:rFonts w:ascii="Arial" w:eastAsia="Arial" w:hAnsi="Arial" w:cs="Arial"/>
                      <w:spacing w:val="1"/>
                      <w:sz w:val="24"/>
                      <w:szCs w:val="24"/>
                    </w:rPr>
                  </w:pPr>
                  <w:r w:rsidRPr="00C316C0">
                    <w:rPr>
                      <w:rFonts w:ascii="Arial" w:eastAsia="Calibri" w:hAnsi="Arial" w:cs="Arial"/>
                      <w:color w:val="000000"/>
                      <w:sz w:val="24"/>
                      <w:szCs w:val="24"/>
                    </w:rPr>
                    <w:t>4</w:t>
                  </w:r>
                </w:p>
              </w:tc>
            </w:tr>
            <w:tr w:rsidR="00C316C0" w:rsidRPr="00C316C0" w14:paraId="31EF93D6" w14:textId="77777777" w:rsidTr="00C83E15">
              <w:tc>
                <w:tcPr>
                  <w:tcW w:w="2372" w:type="dxa"/>
                </w:tcPr>
                <w:p w14:paraId="2C8795F4"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Cupernham</w:t>
                  </w:r>
                </w:p>
              </w:tc>
              <w:tc>
                <w:tcPr>
                  <w:tcW w:w="3323" w:type="dxa"/>
                </w:tcPr>
                <w:p w14:paraId="6890845C"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 xml:space="preserve">The same boundaries as Romsey Cupernham Borough Ward </w:t>
                  </w:r>
                </w:p>
              </w:tc>
              <w:tc>
                <w:tcPr>
                  <w:tcW w:w="1744" w:type="dxa"/>
                </w:tcPr>
                <w:p w14:paraId="0B32ABA5" w14:textId="77777777" w:rsidR="00C316C0" w:rsidRPr="00C316C0" w:rsidRDefault="00C316C0" w:rsidP="00C316C0">
                  <w:pPr>
                    <w:tabs>
                      <w:tab w:val="left" w:pos="317"/>
                    </w:tabs>
                    <w:spacing w:line="271" w:lineRule="exact"/>
                    <w:ind w:right="-20"/>
                    <w:jc w:val="center"/>
                    <w:rPr>
                      <w:rFonts w:ascii="Arial" w:eastAsia="Arial" w:hAnsi="Arial" w:cs="Arial"/>
                      <w:spacing w:val="1"/>
                      <w:sz w:val="24"/>
                      <w:szCs w:val="24"/>
                    </w:rPr>
                  </w:pPr>
                  <w:r w:rsidRPr="00C316C0">
                    <w:rPr>
                      <w:rFonts w:ascii="Arial" w:eastAsia="Calibri" w:hAnsi="Arial" w:cs="Arial"/>
                      <w:color w:val="000000"/>
                      <w:sz w:val="24"/>
                      <w:szCs w:val="24"/>
                    </w:rPr>
                    <w:t>6</w:t>
                  </w:r>
                </w:p>
              </w:tc>
            </w:tr>
            <w:tr w:rsidR="00C316C0" w:rsidRPr="00C316C0" w14:paraId="21784896" w14:textId="77777777" w:rsidTr="00C83E15">
              <w:tc>
                <w:tcPr>
                  <w:tcW w:w="2372" w:type="dxa"/>
                </w:tcPr>
                <w:p w14:paraId="4F0749BD"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Tadburn</w:t>
                  </w:r>
                </w:p>
              </w:tc>
              <w:tc>
                <w:tcPr>
                  <w:tcW w:w="3323" w:type="dxa"/>
                </w:tcPr>
                <w:p w14:paraId="65A4BF0F"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 xml:space="preserve">The same boundaries as Romsey Tadburn Borough Ward </w:t>
                  </w:r>
                </w:p>
              </w:tc>
              <w:tc>
                <w:tcPr>
                  <w:tcW w:w="1744" w:type="dxa"/>
                </w:tcPr>
                <w:p w14:paraId="7C4295C3" w14:textId="77777777" w:rsidR="00C316C0" w:rsidRPr="00C316C0" w:rsidRDefault="00C316C0" w:rsidP="00C316C0">
                  <w:pPr>
                    <w:tabs>
                      <w:tab w:val="left" w:pos="317"/>
                    </w:tabs>
                    <w:spacing w:line="271" w:lineRule="exact"/>
                    <w:ind w:right="-20"/>
                    <w:jc w:val="center"/>
                    <w:rPr>
                      <w:rFonts w:ascii="Arial" w:eastAsia="Arial" w:hAnsi="Arial" w:cs="Arial"/>
                      <w:spacing w:val="1"/>
                      <w:sz w:val="24"/>
                      <w:szCs w:val="24"/>
                    </w:rPr>
                  </w:pPr>
                  <w:r w:rsidRPr="00C316C0">
                    <w:rPr>
                      <w:rFonts w:ascii="Arial" w:eastAsia="Calibri" w:hAnsi="Arial" w:cs="Arial"/>
                      <w:color w:val="000000"/>
                      <w:sz w:val="24"/>
                      <w:szCs w:val="24"/>
                    </w:rPr>
                    <w:t>4</w:t>
                  </w:r>
                </w:p>
              </w:tc>
            </w:tr>
            <w:tr w:rsidR="00C316C0" w:rsidRPr="00C316C0" w14:paraId="2CE4DA2F" w14:textId="77777777" w:rsidTr="00C83E15">
              <w:tc>
                <w:tcPr>
                  <w:tcW w:w="2372" w:type="dxa"/>
                </w:tcPr>
                <w:p w14:paraId="1E8567F4"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Romsey Extra</w:t>
                  </w:r>
                </w:p>
              </w:tc>
              <w:tc>
                <w:tcPr>
                  <w:tcW w:w="3323" w:type="dxa"/>
                </w:tcPr>
                <w:p w14:paraId="7EF1BDB9" w14:textId="77777777" w:rsidR="00C316C0" w:rsidRPr="00C316C0" w:rsidRDefault="00C316C0" w:rsidP="00C316C0">
                  <w:pPr>
                    <w:tabs>
                      <w:tab w:val="left" w:pos="317"/>
                    </w:tabs>
                    <w:spacing w:line="271" w:lineRule="exact"/>
                    <w:ind w:right="-20"/>
                    <w:rPr>
                      <w:rFonts w:ascii="Arial" w:eastAsia="Arial" w:hAnsi="Arial" w:cs="Arial"/>
                      <w:spacing w:val="1"/>
                      <w:sz w:val="24"/>
                      <w:szCs w:val="24"/>
                    </w:rPr>
                  </w:pPr>
                  <w:r w:rsidRPr="00C316C0">
                    <w:rPr>
                      <w:rFonts w:ascii="Arial" w:eastAsia="Arial" w:hAnsi="Arial" w:cs="Arial"/>
                      <w:spacing w:val="1"/>
                      <w:sz w:val="24"/>
                      <w:szCs w:val="24"/>
                    </w:rPr>
                    <w:t>The remainder of Romsey Town</w:t>
                  </w:r>
                </w:p>
              </w:tc>
              <w:tc>
                <w:tcPr>
                  <w:tcW w:w="1744" w:type="dxa"/>
                </w:tcPr>
                <w:p w14:paraId="1B086A5B" w14:textId="77777777" w:rsidR="00C316C0" w:rsidRPr="00C316C0" w:rsidRDefault="00C316C0" w:rsidP="00C316C0">
                  <w:pPr>
                    <w:tabs>
                      <w:tab w:val="left" w:pos="317"/>
                    </w:tabs>
                    <w:spacing w:line="271" w:lineRule="exact"/>
                    <w:ind w:right="-20"/>
                    <w:jc w:val="center"/>
                    <w:rPr>
                      <w:rFonts w:ascii="Arial" w:eastAsia="Arial" w:hAnsi="Arial" w:cs="Arial"/>
                      <w:spacing w:val="1"/>
                      <w:sz w:val="24"/>
                      <w:szCs w:val="24"/>
                    </w:rPr>
                  </w:pPr>
                  <w:r w:rsidRPr="00C316C0">
                    <w:rPr>
                      <w:rFonts w:ascii="Arial" w:eastAsia="Calibri" w:hAnsi="Arial" w:cs="Arial"/>
                      <w:color w:val="000000"/>
                      <w:sz w:val="24"/>
                      <w:szCs w:val="24"/>
                    </w:rPr>
                    <w:t>1</w:t>
                  </w:r>
                </w:p>
              </w:tc>
            </w:tr>
          </w:tbl>
          <w:p w14:paraId="62930E98" w14:textId="77777777" w:rsidR="00C316C0" w:rsidRPr="00C316C0" w:rsidRDefault="00C316C0" w:rsidP="00C316C0">
            <w:pPr>
              <w:tabs>
                <w:tab w:val="left" w:pos="317"/>
              </w:tabs>
              <w:spacing w:line="271" w:lineRule="exact"/>
              <w:ind w:left="33" w:right="-20" w:hanging="33"/>
              <w:rPr>
                <w:rFonts w:ascii="Arial" w:eastAsia="Arial" w:hAnsi="Arial" w:cs="Arial"/>
                <w:spacing w:val="1"/>
                <w:sz w:val="24"/>
                <w:szCs w:val="24"/>
              </w:rPr>
            </w:pPr>
            <w:r w:rsidRPr="00C316C0">
              <w:rPr>
                <w:rFonts w:ascii="Arial" w:eastAsia="Arial" w:hAnsi="Arial" w:cs="Arial"/>
                <w:spacing w:val="1"/>
                <w:sz w:val="24"/>
                <w:szCs w:val="24"/>
              </w:rPr>
              <w:t xml:space="preserve"> </w:t>
            </w:r>
          </w:p>
          <w:p w14:paraId="2AD803B0" w14:textId="60FB143D" w:rsidR="00C316C0" w:rsidRPr="00C316C0" w:rsidRDefault="00C316C0" w:rsidP="00C83E15">
            <w:pPr>
              <w:ind w:left="344" w:hanging="344"/>
              <w:rPr>
                <w:rFonts w:ascii="Arial" w:eastAsia="Calibri" w:hAnsi="Arial" w:cs="Arial"/>
                <w:sz w:val="24"/>
                <w:szCs w:val="24"/>
              </w:rPr>
            </w:pPr>
            <w:r w:rsidRPr="00C316C0">
              <w:rPr>
                <w:rFonts w:ascii="Arial" w:eastAsia="Arial" w:hAnsi="Arial" w:cs="Arial"/>
                <w:spacing w:val="1"/>
                <w:sz w:val="24"/>
                <w:szCs w:val="24"/>
              </w:rPr>
              <w:t>5.</w:t>
            </w:r>
            <w:r w:rsidRPr="00C316C0">
              <w:rPr>
                <w:rFonts w:ascii="Arial" w:eastAsia="Arial" w:hAnsi="Arial" w:cs="Arial"/>
                <w:spacing w:val="1"/>
                <w:sz w:val="24"/>
                <w:szCs w:val="24"/>
              </w:rPr>
              <w:tab/>
            </w:r>
            <w:r w:rsidRPr="00C316C0">
              <w:rPr>
                <w:rFonts w:ascii="Arial" w:eastAsia="Calibri" w:hAnsi="Arial" w:cs="Arial"/>
                <w:sz w:val="24"/>
                <w:szCs w:val="24"/>
              </w:rPr>
              <w:t>That the year in which ordinary elections of councillors are to be held for Romsey Town Council be 2023 and every fourth year thereafter.</w:t>
            </w:r>
          </w:p>
          <w:p w14:paraId="4B579A53" w14:textId="77777777" w:rsidR="00C316C0" w:rsidRDefault="00C316C0" w:rsidP="00C83E15">
            <w:pPr>
              <w:tabs>
                <w:tab w:val="left" w:pos="348"/>
              </w:tabs>
              <w:rPr>
                <w:rFonts w:ascii="Arial" w:hAnsi="Arial"/>
                <w:sz w:val="24"/>
              </w:rPr>
            </w:pPr>
          </w:p>
        </w:tc>
      </w:tr>
      <w:tr w:rsidR="00C316C0" w14:paraId="05786E2D" w14:textId="77777777" w:rsidTr="00C83E15">
        <w:trPr>
          <w:trHeight w:val="70"/>
        </w:trPr>
        <w:tc>
          <w:tcPr>
            <w:tcW w:w="2097" w:type="dxa"/>
            <w:gridSpan w:val="2"/>
          </w:tcPr>
          <w:p w14:paraId="5A4DFED8" w14:textId="7B88FCA7" w:rsidR="00C316C0" w:rsidRDefault="00C316C0" w:rsidP="003B7E53">
            <w:pPr>
              <w:rPr>
                <w:rFonts w:ascii="Arial" w:hAnsi="Arial" w:cs="Arial"/>
                <w:sz w:val="24"/>
                <w:szCs w:val="24"/>
              </w:rPr>
            </w:pPr>
            <w:r>
              <w:rPr>
                <w:rFonts w:ascii="Arial" w:hAnsi="Arial" w:cs="Arial"/>
                <w:sz w:val="24"/>
                <w:szCs w:val="24"/>
              </w:rPr>
              <w:t xml:space="preserve">Respondent </w:t>
            </w:r>
          </w:p>
          <w:p w14:paraId="2ED7AB87" w14:textId="3C123E32" w:rsidR="00C316C0" w:rsidRDefault="00C316C0" w:rsidP="003B21B3">
            <w:pPr>
              <w:rPr>
                <w:rFonts w:ascii="Arial" w:hAnsi="Arial" w:cs="Arial"/>
                <w:sz w:val="24"/>
                <w:szCs w:val="24"/>
              </w:rPr>
            </w:pPr>
          </w:p>
          <w:p w14:paraId="22E8D40A" w14:textId="196A6DC6" w:rsidR="00C316C0" w:rsidRDefault="00C316C0" w:rsidP="003B21B3">
            <w:pPr>
              <w:rPr>
                <w:rFonts w:ascii="Arial" w:hAnsi="Arial" w:cs="Arial"/>
                <w:sz w:val="24"/>
                <w:szCs w:val="24"/>
              </w:rPr>
            </w:pPr>
            <w:r>
              <w:rPr>
                <w:rFonts w:ascii="Arial" w:hAnsi="Arial" w:cs="Arial"/>
                <w:sz w:val="24"/>
                <w:szCs w:val="24"/>
              </w:rPr>
              <w:t>[“S” indicates also responded to first consultation]</w:t>
            </w:r>
          </w:p>
          <w:p w14:paraId="4BBF267A" w14:textId="58AB5F1B" w:rsidR="00C316C0" w:rsidRDefault="00C316C0" w:rsidP="003B21B3">
            <w:pPr>
              <w:rPr>
                <w:rFonts w:ascii="Arial" w:hAnsi="Arial" w:cs="Arial"/>
                <w:sz w:val="24"/>
                <w:szCs w:val="24"/>
              </w:rPr>
            </w:pPr>
          </w:p>
        </w:tc>
        <w:tc>
          <w:tcPr>
            <w:tcW w:w="7679" w:type="dxa"/>
            <w:gridSpan w:val="2"/>
          </w:tcPr>
          <w:p w14:paraId="6F2954F0" w14:textId="27C60999" w:rsidR="00C316C0" w:rsidRDefault="00C316C0" w:rsidP="003B21B3">
            <w:pPr>
              <w:rPr>
                <w:rFonts w:ascii="Arial" w:hAnsi="Arial" w:cs="Arial"/>
                <w:b/>
                <w:sz w:val="24"/>
                <w:szCs w:val="24"/>
              </w:rPr>
            </w:pPr>
            <w:r>
              <w:rPr>
                <w:rFonts w:ascii="Arial" w:hAnsi="Arial" w:cs="Arial"/>
                <w:b/>
                <w:sz w:val="24"/>
                <w:szCs w:val="24"/>
              </w:rPr>
              <w:t xml:space="preserve">Support Draft Recommendation </w:t>
            </w:r>
          </w:p>
          <w:p w14:paraId="78ADEC8B" w14:textId="23D7EF33" w:rsidR="00C316C0" w:rsidRDefault="00C316C0" w:rsidP="003B21B3">
            <w:pPr>
              <w:rPr>
                <w:rFonts w:ascii="Arial" w:hAnsi="Arial" w:cs="Arial"/>
                <w:sz w:val="24"/>
                <w:szCs w:val="24"/>
              </w:rPr>
            </w:pPr>
            <w:r>
              <w:rPr>
                <w:rFonts w:ascii="Arial" w:hAnsi="Arial" w:cs="Arial"/>
                <w:sz w:val="24"/>
                <w:szCs w:val="24"/>
              </w:rPr>
              <w:t>ID1 (S), ID2, ID3, ID4, ID5, ID6, ID7 (S), ID8 (S), ID10, ID11 (S) ID12,</w:t>
            </w:r>
          </w:p>
          <w:p w14:paraId="3213B8DD" w14:textId="3579747B" w:rsidR="00C316C0" w:rsidRPr="00B1173D" w:rsidRDefault="00C316C0" w:rsidP="003B21B3">
            <w:pPr>
              <w:rPr>
                <w:rFonts w:ascii="Arial" w:hAnsi="Arial" w:cs="Arial"/>
                <w:sz w:val="24"/>
                <w:szCs w:val="24"/>
              </w:rPr>
            </w:pPr>
            <w:r>
              <w:rPr>
                <w:rFonts w:ascii="Arial" w:hAnsi="Arial" w:cs="Arial"/>
                <w:sz w:val="24"/>
                <w:szCs w:val="24"/>
              </w:rPr>
              <w:t xml:space="preserve">ID13 </w:t>
            </w:r>
          </w:p>
          <w:p w14:paraId="0BE2432B" w14:textId="77777777" w:rsidR="00C316C0" w:rsidRDefault="00C316C0" w:rsidP="003B21B3">
            <w:pPr>
              <w:rPr>
                <w:rFonts w:ascii="Arial" w:hAnsi="Arial" w:cs="Arial"/>
                <w:sz w:val="24"/>
                <w:szCs w:val="24"/>
              </w:rPr>
            </w:pPr>
          </w:p>
          <w:p w14:paraId="13435ED2" w14:textId="30697979" w:rsidR="00C316C0" w:rsidRDefault="00C316C0" w:rsidP="003B21B3">
            <w:pPr>
              <w:rPr>
                <w:rFonts w:ascii="Arial" w:hAnsi="Arial" w:cs="Arial"/>
                <w:b/>
                <w:sz w:val="24"/>
                <w:szCs w:val="24"/>
              </w:rPr>
            </w:pPr>
            <w:r w:rsidRPr="00A91F04">
              <w:rPr>
                <w:rFonts w:ascii="Arial" w:hAnsi="Arial" w:cs="Arial"/>
                <w:b/>
                <w:sz w:val="24"/>
                <w:szCs w:val="24"/>
              </w:rPr>
              <w:t>Against Draft Recommendation</w:t>
            </w:r>
            <w:r>
              <w:rPr>
                <w:rFonts w:ascii="Arial" w:hAnsi="Arial" w:cs="Arial"/>
                <w:b/>
                <w:sz w:val="24"/>
                <w:szCs w:val="24"/>
              </w:rPr>
              <w:t xml:space="preserve"> </w:t>
            </w:r>
          </w:p>
          <w:p w14:paraId="1A994854" w14:textId="3FB390C5" w:rsidR="00C316C0" w:rsidRDefault="00C316C0">
            <w:pPr>
              <w:rPr>
                <w:rFonts w:ascii="Arial" w:hAnsi="Arial" w:cs="Arial"/>
                <w:sz w:val="24"/>
                <w:szCs w:val="24"/>
              </w:rPr>
            </w:pPr>
            <w:r>
              <w:rPr>
                <w:rFonts w:ascii="Arial" w:hAnsi="Arial" w:cs="Arial"/>
                <w:sz w:val="24"/>
                <w:szCs w:val="24"/>
              </w:rPr>
              <w:t xml:space="preserve">ID9 </w:t>
            </w:r>
          </w:p>
        </w:tc>
      </w:tr>
    </w:tbl>
    <w:p w14:paraId="0320D2C0" w14:textId="2AC60EE8" w:rsidR="00B01357" w:rsidRDefault="00B01357"/>
    <w:p w14:paraId="0B369B9F" w14:textId="77777777" w:rsidR="00B01357" w:rsidRDefault="00B01357"/>
    <w:tbl>
      <w:tblPr>
        <w:tblStyle w:val="TableGrid"/>
        <w:tblW w:w="10084" w:type="dxa"/>
        <w:tblLayout w:type="fixed"/>
        <w:tblLook w:val="04A0" w:firstRow="1" w:lastRow="0" w:firstColumn="1" w:lastColumn="0" w:noHBand="0" w:noVBand="1"/>
      </w:tblPr>
      <w:tblGrid>
        <w:gridCol w:w="2405"/>
        <w:gridCol w:w="7679"/>
      </w:tblGrid>
      <w:tr w:rsidR="00C316C0" w14:paraId="49B06D55" w14:textId="77777777" w:rsidTr="000B424C">
        <w:tc>
          <w:tcPr>
            <w:tcW w:w="2405" w:type="dxa"/>
          </w:tcPr>
          <w:p w14:paraId="5BE94398" w14:textId="77777777" w:rsidR="00C316C0" w:rsidRPr="009F085E" w:rsidRDefault="00C316C0" w:rsidP="002D1B5A">
            <w:pPr>
              <w:rPr>
                <w:rFonts w:ascii="Arial" w:hAnsi="Arial" w:cs="Arial"/>
                <w:sz w:val="24"/>
                <w:szCs w:val="24"/>
              </w:rPr>
            </w:pPr>
            <w:r w:rsidRPr="009F085E">
              <w:rPr>
                <w:rFonts w:ascii="Arial" w:hAnsi="Arial" w:cs="Arial"/>
                <w:sz w:val="24"/>
                <w:szCs w:val="24"/>
              </w:rPr>
              <w:lastRenderedPageBreak/>
              <w:t>Summary of Representations (Second Consultation Stage)</w:t>
            </w:r>
          </w:p>
          <w:p w14:paraId="1ED317AE" w14:textId="77777777" w:rsidR="00C316C0" w:rsidRPr="002D1B5A" w:rsidRDefault="00C316C0" w:rsidP="003B21B3">
            <w:pPr>
              <w:rPr>
                <w:rFonts w:ascii="Arial" w:hAnsi="Arial" w:cs="Arial"/>
                <w:sz w:val="24"/>
                <w:szCs w:val="24"/>
                <w:highlight w:val="yellow"/>
              </w:rPr>
            </w:pPr>
          </w:p>
        </w:tc>
        <w:tc>
          <w:tcPr>
            <w:tcW w:w="7679" w:type="dxa"/>
          </w:tcPr>
          <w:p w14:paraId="2340328C" w14:textId="57CA4BB4" w:rsidR="00C316C0" w:rsidRDefault="00C316C0" w:rsidP="00A91F04">
            <w:pPr>
              <w:rPr>
                <w:rFonts w:ascii="Arial" w:hAnsi="Arial" w:cs="Arial"/>
                <w:b/>
                <w:sz w:val="24"/>
                <w:szCs w:val="24"/>
              </w:rPr>
            </w:pPr>
            <w:r>
              <w:rPr>
                <w:rFonts w:ascii="Arial" w:hAnsi="Arial" w:cs="Arial"/>
                <w:b/>
                <w:sz w:val="24"/>
                <w:szCs w:val="24"/>
              </w:rPr>
              <w:t>Support Draft Recommendation:-</w:t>
            </w:r>
          </w:p>
          <w:p w14:paraId="5C723A68" w14:textId="47998974" w:rsidR="00C316C0" w:rsidRDefault="00C316C0" w:rsidP="00A91F04">
            <w:pPr>
              <w:rPr>
                <w:rFonts w:ascii="Arial" w:hAnsi="Arial" w:cs="Arial"/>
                <w:sz w:val="24"/>
                <w:szCs w:val="24"/>
              </w:rPr>
            </w:pPr>
            <w:r>
              <w:rPr>
                <w:rFonts w:ascii="Arial" w:hAnsi="Arial" w:cs="Arial"/>
                <w:b/>
                <w:sz w:val="24"/>
                <w:szCs w:val="24"/>
              </w:rPr>
              <w:t>ID1</w:t>
            </w:r>
            <w:r>
              <w:rPr>
                <w:rFonts w:ascii="Arial" w:hAnsi="Arial" w:cs="Arial"/>
                <w:sz w:val="24"/>
                <w:szCs w:val="24"/>
              </w:rPr>
              <w:t xml:space="preserve"> </w:t>
            </w:r>
            <w:r w:rsidR="00F35220">
              <w:rPr>
                <w:rFonts w:ascii="Arial" w:hAnsi="Arial" w:cs="Arial"/>
                <w:sz w:val="24"/>
                <w:szCs w:val="24"/>
              </w:rPr>
              <w:t xml:space="preserve">(Romsey Town resident) </w:t>
            </w:r>
            <w:r>
              <w:rPr>
                <w:rFonts w:ascii="Arial" w:hAnsi="Arial" w:cs="Arial"/>
                <w:sz w:val="24"/>
                <w:szCs w:val="24"/>
              </w:rPr>
              <w:t xml:space="preserve">– </w:t>
            </w:r>
            <w:r w:rsidRPr="00525948">
              <w:rPr>
                <w:rFonts w:ascii="Arial" w:hAnsi="Arial" w:cs="Arial"/>
                <w:b/>
                <w:sz w:val="24"/>
                <w:szCs w:val="24"/>
              </w:rPr>
              <w:t>Supports</w:t>
            </w:r>
            <w:r>
              <w:rPr>
                <w:rFonts w:ascii="Arial" w:hAnsi="Arial" w:cs="Arial"/>
                <w:sz w:val="24"/>
                <w:szCs w:val="24"/>
              </w:rPr>
              <w:t xml:space="preserve"> the Draft Recommendation in that the area of land shown coloured blue on the map be transferred to Awbridge Parish Council from Romsey Extra Parish Council and with the exception of that land the whole of Romsey Extra Parish be transferred to Romsey Town Council.  He also supports the recommendation that Romsey Extra Parish is abolished and that Romsey Town be warded in four wards</w:t>
            </w:r>
            <w:r w:rsidR="00E51D45">
              <w:rPr>
                <w:rFonts w:ascii="Arial" w:hAnsi="Arial" w:cs="Arial"/>
                <w:sz w:val="24"/>
                <w:szCs w:val="24"/>
              </w:rPr>
              <w:t>,</w:t>
            </w:r>
            <w:r>
              <w:rPr>
                <w:rFonts w:ascii="Arial" w:hAnsi="Arial" w:cs="Arial"/>
                <w:sz w:val="24"/>
                <w:szCs w:val="24"/>
              </w:rPr>
              <w:t xml:space="preserve"> </w:t>
            </w:r>
            <w:r w:rsidR="00E51D45">
              <w:rPr>
                <w:rFonts w:ascii="Arial" w:hAnsi="Arial" w:cs="Arial"/>
                <w:sz w:val="24"/>
                <w:szCs w:val="24"/>
              </w:rPr>
              <w:t>t</w:t>
            </w:r>
            <w:r>
              <w:rPr>
                <w:rFonts w:ascii="Arial" w:hAnsi="Arial" w:cs="Arial"/>
                <w:sz w:val="24"/>
                <w:szCs w:val="24"/>
              </w:rPr>
              <w:t>he elections of Councillors to be held in 2023 and then every four years and that the consent of the Local Government Boundary Commission for England be sought to the proposed changes where this is required.</w:t>
            </w:r>
          </w:p>
          <w:p w14:paraId="7173AF44" w14:textId="33040BD3" w:rsidR="00C316C0" w:rsidRDefault="00C316C0" w:rsidP="00A91F04">
            <w:pPr>
              <w:rPr>
                <w:rFonts w:ascii="Arial" w:hAnsi="Arial" w:cs="Arial"/>
                <w:sz w:val="24"/>
                <w:szCs w:val="24"/>
              </w:rPr>
            </w:pPr>
            <w:r>
              <w:rPr>
                <w:rFonts w:ascii="Arial" w:hAnsi="Arial" w:cs="Arial"/>
                <w:b/>
                <w:sz w:val="24"/>
                <w:szCs w:val="24"/>
              </w:rPr>
              <w:t>ID2</w:t>
            </w:r>
            <w:r>
              <w:rPr>
                <w:rFonts w:ascii="Arial" w:hAnsi="Arial" w:cs="Arial"/>
                <w:sz w:val="24"/>
                <w:szCs w:val="24"/>
              </w:rPr>
              <w:t xml:space="preserve"> </w:t>
            </w:r>
            <w:r w:rsidR="00F35220">
              <w:rPr>
                <w:rFonts w:ascii="Arial" w:hAnsi="Arial" w:cs="Arial"/>
                <w:sz w:val="24"/>
                <w:szCs w:val="24"/>
              </w:rPr>
              <w:t xml:space="preserve">(Romsey Town resident)  </w:t>
            </w:r>
            <w:r>
              <w:rPr>
                <w:rFonts w:ascii="Arial" w:hAnsi="Arial" w:cs="Arial"/>
                <w:sz w:val="24"/>
                <w:szCs w:val="24"/>
              </w:rPr>
              <w:t xml:space="preserve">– </w:t>
            </w:r>
            <w:r w:rsidRPr="00525948">
              <w:rPr>
                <w:rFonts w:ascii="Arial" w:hAnsi="Arial" w:cs="Arial"/>
                <w:b/>
                <w:sz w:val="24"/>
                <w:szCs w:val="24"/>
              </w:rPr>
              <w:t>Support</w:t>
            </w:r>
            <w:r w:rsidR="00E51D45">
              <w:rPr>
                <w:rFonts w:ascii="Arial" w:hAnsi="Arial" w:cs="Arial"/>
                <w:b/>
                <w:sz w:val="24"/>
                <w:szCs w:val="24"/>
              </w:rPr>
              <w:t>s</w:t>
            </w:r>
            <w:r>
              <w:rPr>
                <w:rFonts w:ascii="Arial" w:hAnsi="Arial" w:cs="Arial"/>
                <w:sz w:val="24"/>
                <w:szCs w:val="24"/>
              </w:rPr>
              <w:t xml:space="preserve"> the recommendation of the member panel for option 2A to merge Romsey Town and Romsey Extra Parish (excluding the part recommended to be transferred to Awbridge)</w:t>
            </w:r>
          </w:p>
          <w:p w14:paraId="246A1BF8" w14:textId="7AD4EA86" w:rsidR="00C316C0" w:rsidRDefault="00C316C0" w:rsidP="00A91F04">
            <w:pPr>
              <w:rPr>
                <w:rFonts w:ascii="Arial" w:hAnsi="Arial" w:cs="Arial"/>
                <w:sz w:val="24"/>
                <w:szCs w:val="24"/>
              </w:rPr>
            </w:pPr>
            <w:r>
              <w:rPr>
                <w:rFonts w:ascii="Arial" w:hAnsi="Arial" w:cs="Arial"/>
                <w:b/>
                <w:sz w:val="24"/>
                <w:szCs w:val="24"/>
              </w:rPr>
              <w:t>ID3</w:t>
            </w:r>
            <w:r>
              <w:rPr>
                <w:rFonts w:ascii="Arial" w:hAnsi="Arial" w:cs="Arial"/>
                <w:sz w:val="24"/>
                <w:szCs w:val="24"/>
              </w:rPr>
              <w:t xml:space="preserve"> </w:t>
            </w:r>
            <w:r w:rsidR="00F35220">
              <w:rPr>
                <w:rFonts w:ascii="Arial" w:hAnsi="Arial" w:cs="Arial"/>
                <w:sz w:val="24"/>
                <w:szCs w:val="24"/>
              </w:rPr>
              <w:t xml:space="preserve">(Romsey Extra resident – Stanbridge Earls) </w:t>
            </w:r>
            <w:r>
              <w:rPr>
                <w:rFonts w:ascii="Arial" w:hAnsi="Arial" w:cs="Arial"/>
                <w:sz w:val="24"/>
                <w:szCs w:val="24"/>
              </w:rPr>
              <w:t xml:space="preserve">– Fully </w:t>
            </w:r>
            <w:r w:rsidRPr="00525948">
              <w:rPr>
                <w:rFonts w:ascii="Arial" w:hAnsi="Arial" w:cs="Arial"/>
                <w:b/>
                <w:sz w:val="24"/>
                <w:szCs w:val="24"/>
              </w:rPr>
              <w:t>supports</w:t>
            </w:r>
            <w:r>
              <w:rPr>
                <w:rFonts w:ascii="Arial" w:hAnsi="Arial" w:cs="Arial"/>
                <w:sz w:val="24"/>
                <w:szCs w:val="24"/>
              </w:rPr>
              <w:t xml:space="preserve"> the proposal.  It has always seemed to be illogical for Stanbridge Earls to be outside the Awbridge boundary.  It is closely connected to the Awbridge settlement and disconnected from Romsey Town.</w:t>
            </w:r>
          </w:p>
          <w:p w14:paraId="2815B7A8" w14:textId="683B1236" w:rsidR="00C316C0" w:rsidRDefault="00C316C0" w:rsidP="00CC4C57">
            <w:pPr>
              <w:rPr>
                <w:rFonts w:ascii="Arial" w:hAnsi="Arial" w:cs="Arial"/>
                <w:sz w:val="24"/>
                <w:szCs w:val="24"/>
              </w:rPr>
            </w:pPr>
            <w:r>
              <w:rPr>
                <w:rFonts w:ascii="Arial" w:hAnsi="Arial" w:cs="Arial"/>
                <w:b/>
                <w:sz w:val="24"/>
                <w:szCs w:val="24"/>
              </w:rPr>
              <w:t xml:space="preserve">ID4 </w:t>
            </w:r>
            <w:r w:rsidRPr="00525948">
              <w:rPr>
                <w:rFonts w:ascii="Arial" w:hAnsi="Arial" w:cs="Arial"/>
                <w:b/>
                <w:sz w:val="24"/>
                <w:szCs w:val="24"/>
              </w:rPr>
              <w:t>Councillor Adams King</w:t>
            </w:r>
            <w:r>
              <w:rPr>
                <w:rFonts w:ascii="Arial" w:hAnsi="Arial" w:cs="Arial"/>
                <w:sz w:val="24"/>
                <w:szCs w:val="24"/>
              </w:rPr>
              <w:t xml:space="preserve"> - would </w:t>
            </w:r>
            <w:r w:rsidRPr="00525948">
              <w:rPr>
                <w:rFonts w:ascii="Arial" w:hAnsi="Arial" w:cs="Arial"/>
                <w:b/>
                <w:sz w:val="24"/>
                <w:szCs w:val="24"/>
              </w:rPr>
              <w:t>recommend</w:t>
            </w:r>
            <w:r>
              <w:rPr>
                <w:rFonts w:ascii="Arial" w:hAnsi="Arial" w:cs="Arial"/>
                <w:sz w:val="24"/>
                <w:szCs w:val="24"/>
              </w:rPr>
              <w:t xml:space="preserve"> that the boundary of the area proposed to transfer to Awbridge be extended to include those properties on the south side of the road, their inhabitants being part of the community that in any event considers itself part of Awbridge.</w:t>
            </w:r>
          </w:p>
          <w:p w14:paraId="215EA74B" w14:textId="7169C3CC" w:rsidR="00C316C0" w:rsidRDefault="00C316C0" w:rsidP="00CC4C57">
            <w:pPr>
              <w:rPr>
                <w:rFonts w:ascii="Arial" w:hAnsi="Arial" w:cs="Arial"/>
              </w:rPr>
            </w:pPr>
            <w:r>
              <w:rPr>
                <w:rFonts w:ascii="Arial" w:hAnsi="Arial" w:cs="Arial"/>
                <w:b/>
                <w:sz w:val="24"/>
                <w:szCs w:val="24"/>
              </w:rPr>
              <w:t>ID5</w:t>
            </w:r>
            <w:r>
              <w:rPr>
                <w:rFonts w:ascii="Arial" w:hAnsi="Arial" w:cs="Arial"/>
                <w:sz w:val="24"/>
                <w:szCs w:val="24"/>
              </w:rPr>
              <w:t xml:space="preserve"> - </w:t>
            </w:r>
            <w:r w:rsidR="00F35220">
              <w:rPr>
                <w:rFonts w:ascii="Arial" w:hAnsi="Arial" w:cs="Arial"/>
                <w:sz w:val="24"/>
                <w:szCs w:val="24"/>
              </w:rPr>
              <w:t xml:space="preserve">(Romsey Extra resident) -  </w:t>
            </w:r>
            <w:r w:rsidRPr="008213C2">
              <w:rPr>
                <w:rFonts w:ascii="Arial" w:hAnsi="Arial" w:cs="Arial"/>
              </w:rPr>
              <w:t xml:space="preserve">in </w:t>
            </w:r>
            <w:r w:rsidRPr="00525948">
              <w:rPr>
                <w:rFonts w:ascii="Arial" w:hAnsi="Arial" w:cs="Arial"/>
                <w:b/>
              </w:rPr>
              <w:t>support</w:t>
            </w:r>
            <w:r w:rsidRPr="008213C2">
              <w:rPr>
                <w:rFonts w:ascii="Arial" w:hAnsi="Arial" w:cs="Arial"/>
              </w:rPr>
              <w:t xml:space="preserve"> of the Draft recommendations to extend the area of Romsey Town Council and to abolish Romsey Extra Parish Council.</w:t>
            </w:r>
          </w:p>
          <w:p w14:paraId="41B29392" w14:textId="01896725" w:rsidR="00C316C0" w:rsidRPr="007D00E9" w:rsidRDefault="00C316C0" w:rsidP="00CC4C57">
            <w:pPr>
              <w:rPr>
                <w:rFonts w:ascii="Arial" w:hAnsi="Arial" w:cs="Arial"/>
                <w:sz w:val="24"/>
                <w:szCs w:val="24"/>
              </w:rPr>
            </w:pPr>
            <w:r w:rsidRPr="007D00E9">
              <w:rPr>
                <w:rFonts w:ascii="Arial" w:hAnsi="Arial" w:cs="Arial"/>
                <w:b/>
                <w:sz w:val="24"/>
                <w:szCs w:val="24"/>
              </w:rPr>
              <w:t xml:space="preserve">ID6 </w:t>
            </w:r>
            <w:r w:rsidRPr="007D00E9">
              <w:rPr>
                <w:rFonts w:ascii="Arial" w:hAnsi="Arial" w:cs="Arial"/>
                <w:sz w:val="24"/>
                <w:szCs w:val="24"/>
              </w:rPr>
              <w:t xml:space="preserve">- </w:t>
            </w:r>
            <w:r w:rsidRPr="007D00E9">
              <w:rPr>
                <w:rFonts w:ascii="Arial" w:hAnsi="Arial" w:cs="Arial"/>
                <w:b/>
                <w:sz w:val="24"/>
                <w:szCs w:val="24"/>
              </w:rPr>
              <w:t>Chair of Romsey and District u3a</w:t>
            </w:r>
            <w:r w:rsidRPr="007D00E9">
              <w:rPr>
                <w:rFonts w:ascii="Arial" w:hAnsi="Arial" w:cs="Arial"/>
                <w:sz w:val="24"/>
                <w:szCs w:val="24"/>
              </w:rPr>
              <w:t xml:space="preserve"> - would like it to be known that the Trustees of Romsey &amp; District u3a </w:t>
            </w:r>
            <w:r w:rsidRPr="007D00E9">
              <w:rPr>
                <w:rFonts w:ascii="Arial" w:hAnsi="Arial" w:cs="Arial"/>
                <w:b/>
                <w:sz w:val="24"/>
                <w:szCs w:val="24"/>
              </w:rPr>
              <w:t xml:space="preserve">support </w:t>
            </w:r>
            <w:r w:rsidRPr="007D00E9">
              <w:rPr>
                <w:rFonts w:ascii="Arial" w:hAnsi="Arial" w:cs="Arial"/>
                <w:sz w:val="24"/>
                <w:szCs w:val="24"/>
              </w:rPr>
              <w:t>the proposals.</w:t>
            </w:r>
          </w:p>
          <w:p w14:paraId="4DFFE521" w14:textId="4812B995" w:rsidR="00C316C0" w:rsidRDefault="00C316C0" w:rsidP="00CC4C57">
            <w:pPr>
              <w:rPr>
                <w:rFonts w:ascii="Arial" w:eastAsia="Times New Roman" w:hAnsi="Arial" w:cs="Arial"/>
                <w:sz w:val="24"/>
                <w:szCs w:val="24"/>
              </w:rPr>
            </w:pPr>
            <w:r>
              <w:rPr>
                <w:rFonts w:ascii="Arial" w:hAnsi="Arial" w:cs="Arial"/>
                <w:b/>
                <w:sz w:val="24"/>
                <w:szCs w:val="24"/>
              </w:rPr>
              <w:t xml:space="preserve">ID7 - </w:t>
            </w:r>
            <w:r w:rsidRPr="00525948">
              <w:rPr>
                <w:rFonts w:ascii="Arial" w:hAnsi="Arial" w:cs="Arial"/>
                <w:b/>
                <w:sz w:val="24"/>
                <w:szCs w:val="24"/>
              </w:rPr>
              <w:t>Awbridge Parish Council</w:t>
            </w:r>
            <w:r>
              <w:rPr>
                <w:rFonts w:ascii="Arial" w:hAnsi="Arial" w:cs="Arial"/>
                <w:sz w:val="24"/>
                <w:szCs w:val="24"/>
              </w:rPr>
              <w:t xml:space="preserve"> - </w:t>
            </w:r>
            <w:r w:rsidRPr="00525948">
              <w:rPr>
                <w:rFonts w:ascii="Arial" w:hAnsi="Arial" w:cs="Arial"/>
                <w:b/>
                <w:sz w:val="24"/>
                <w:szCs w:val="24"/>
              </w:rPr>
              <w:t>B</w:t>
            </w:r>
            <w:r w:rsidRPr="00525948">
              <w:rPr>
                <w:rFonts w:ascii="Arial" w:eastAsia="Times New Roman" w:hAnsi="Arial" w:cs="Arial"/>
                <w:b/>
                <w:sz w:val="24"/>
                <w:szCs w:val="24"/>
              </w:rPr>
              <w:t>roadly supportive</w:t>
            </w:r>
            <w:r w:rsidRPr="003A33E0">
              <w:rPr>
                <w:rFonts w:ascii="Arial" w:eastAsia="Times New Roman" w:hAnsi="Arial" w:cs="Arial"/>
                <w:sz w:val="24"/>
                <w:szCs w:val="24"/>
              </w:rPr>
              <w:t xml:space="preserve"> of the review proposals. Further to its response submitted on 27 January 2022, </w:t>
            </w:r>
            <w:r>
              <w:rPr>
                <w:rFonts w:ascii="Arial" w:eastAsia="Times New Roman" w:hAnsi="Arial" w:cs="Arial"/>
                <w:sz w:val="24"/>
                <w:szCs w:val="24"/>
              </w:rPr>
              <w:t>proposes t</w:t>
            </w:r>
            <w:r w:rsidRPr="003A33E0">
              <w:rPr>
                <w:rFonts w:ascii="Arial" w:eastAsia="Times New Roman" w:hAnsi="Arial" w:cs="Arial"/>
                <w:sz w:val="24"/>
                <w:szCs w:val="24"/>
              </w:rPr>
              <w:t xml:space="preserve">he </w:t>
            </w:r>
            <w:r w:rsidR="00E51D45">
              <w:rPr>
                <w:rFonts w:ascii="Arial" w:eastAsia="Times New Roman" w:hAnsi="Arial" w:cs="Arial"/>
                <w:sz w:val="24"/>
                <w:szCs w:val="24"/>
              </w:rPr>
              <w:t>n</w:t>
            </w:r>
            <w:r w:rsidRPr="003A33E0">
              <w:rPr>
                <w:rFonts w:ascii="Arial" w:eastAsia="Times New Roman" w:hAnsi="Arial" w:cs="Arial"/>
                <w:sz w:val="24"/>
                <w:szCs w:val="24"/>
              </w:rPr>
              <w:t>ew Awbridge Parish Boundary should be behind the properties situated on the south side of Old Salisbury Lane and not the lane itself, bringing these pr</w:t>
            </w:r>
            <w:r>
              <w:rPr>
                <w:rFonts w:ascii="Arial" w:eastAsia="Times New Roman" w:hAnsi="Arial" w:cs="Arial"/>
                <w:sz w:val="24"/>
                <w:szCs w:val="24"/>
              </w:rPr>
              <w:t>operties within Awbridge parish</w:t>
            </w:r>
            <w:r w:rsidR="00E51D45">
              <w:rPr>
                <w:rFonts w:ascii="Arial" w:eastAsia="Times New Roman" w:hAnsi="Arial" w:cs="Arial"/>
                <w:sz w:val="24"/>
                <w:szCs w:val="24"/>
              </w:rPr>
              <w:t>. T</w:t>
            </w:r>
            <w:r w:rsidRPr="003A33E0">
              <w:rPr>
                <w:rFonts w:ascii="Arial" w:eastAsia="Times New Roman" w:hAnsi="Arial" w:cs="Arial"/>
                <w:sz w:val="24"/>
                <w:szCs w:val="24"/>
              </w:rPr>
              <w:t>he expanded Awbridge parish should not be warded, and there should be no addition to the number of councillors, which currently stands at seven</w:t>
            </w:r>
            <w:r w:rsidR="00E51D45">
              <w:rPr>
                <w:rFonts w:ascii="Arial" w:eastAsia="Times New Roman" w:hAnsi="Arial" w:cs="Arial"/>
                <w:sz w:val="24"/>
                <w:szCs w:val="24"/>
              </w:rPr>
              <w:t>. A</w:t>
            </w:r>
            <w:r w:rsidRPr="003A33E0">
              <w:rPr>
                <w:rFonts w:ascii="Arial" w:eastAsia="Times New Roman" w:hAnsi="Arial" w:cs="Arial"/>
                <w:sz w:val="24"/>
                <w:szCs w:val="24"/>
              </w:rPr>
              <w:t xml:space="preserve">ny assets of Romsey Extra PC </w:t>
            </w:r>
            <w:r w:rsidR="00E51D45">
              <w:rPr>
                <w:rFonts w:ascii="Arial" w:eastAsia="Times New Roman" w:hAnsi="Arial" w:cs="Arial"/>
                <w:sz w:val="24"/>
                <w:szCs w:val="24"/>
              </w:rPr>
              <w:t xml:space="preserve">should </w:t>
            </w:r>
            <w:r w:rsidRPr="003A33E0">
              <w:rPr>
                <w:rFonts w:ascii="Arial" w:eastAsia="Times New Roman" w:hAnsi="Arial" w:cs="Arial"/>
                <w:sz w:val="24"/>
                <w:szCs w:val="24"/>
              </w:rPr>
              <w:t>be apportioned to the remaining councils based upon populations.</w:t>
            </w:r>
          </w:p>
          <w:p w14:paraId="30E346E2" w14:textId="5474708E" w:rsidR="00C316C0" w:rsidRDefault="00C316C0" w:rsidP="00CC4C57">
            <w:pPr>
              <w:rPr>
                <w:rFonts w:ascii="Arial" w:eastAsia="Times New Roman" w:hAnsi="Arial" w:cs="Arial"/>
                <w:sz w:val="24"/>
                <w:szCs w:val="24"/>
              </w:rPr>
            </w:pPr>
            <w:r>
              <w:rPr>
                <w:rFonts w:ascii="Arial" w:eastAsia="Times New Roman" w:hAnsi="Arial" w:cs="Arial"/>
                <w:b/>
                <w:sz w:val="24"/>
                <w:szCs w:val="24"/>
              </w:rPr>
              <w:t xml:space="preserve">ID8 - </w:t>
            </w:r>
            <w:r w:rsidRPr="00525948">
              <w:rPr>
                <w:rFonts w:ascii="Arial" w:eastAsia="Times New Roman" w:hAnsi="Arial" w:cs="Arial"/>
                <w:b/>
                <w:sz w:val="24"/>
                <w:szCs w:val="24"/>
              </w:rPr>
              <w:t>Wellow Parish Council</w:t>
            </w:r>
            <w:r>
              <w:rPr>
                <w:rFonts w:ascii="Arial" w:eastAsia="Times New Roman" w:hAnsi="Arial" w:cs="Arial"/>
                <w:sz w:val="24"/>
                <w:szCs w:val="24"/>
              </w:rPr>
              <w:t xml:space="preserve"> – </w:t>
            </w:r>
            <w:r w:rsidRPr="00525948">
              <w:rPr>
                <w:rFonts w:ascii="Arial" w:eastAsia="Times New Roman" w:hAnsi="Arial" w:cs="Arial"/>
                <w:b/>
                <w:sz w:val="24"/>
                <w:szCs w:val="24"/>
              </w:rPr>
              <w:t>In agreement</w:t>
            </w:r>
            <w:r>
              <w:rPr>
                <w:rFonts w:ascii="Arial" w:eastAsia="Times New Roman" w:hAnsi="Arial" w:cs="Arial"/>
                <w:sz w:val="24"/>
                <w:szCs w:val="24"/>
              </w:rPr>
              <w:t xml:space="preserve"> with the Member Panel’s recommended option 2A to merge Romsey Town and Romsey Extra Parish (excluding the part recommended to be transferred to Awbridge)</w:t>
            </w:r>
          </w:p>
          <w:p w14:paraId="36CF4223" w14:textId="7B772EB3" w:rsidR="00C316C0" w:rsidRDefault="00C316C0" w:rsidP="00CC4C57">
            <w:pPr>
              <w:rPr>
                <w:rFonts w:ascii="Arial" w:eastAsia="Times New Roman" w:hAnsi="Arial" w:cs="Arial"/>
                <w:sz w:val="24"/>
                <w:szCs w:val="24"/>
              </w:rPr>
            </w:pPr>
            <w:r>
              <w:rPr>
                <w:rFonts w:ascii="Arial" w:eastAsia="Times New Roman" w:hAnsi="Arial" w:cs="Arial"/>
                <w:b/>
                <w:sz w:val="24"/>
                <w:szCs w:val="24"/>
              </w:rPr>
              <w:t xml:space="preserve">ID10 </w:t>
            </w:r>
            <w:r>
              <w:rPr>
                <w:rFonts w:ascii="Arial" w:eastAsia="Times New Roman" w:hAnsi="Arial" w:cs="Arial"/>
                <w:sz w:val="24"/>
                <w:szCs w:val="24"/>
              </w:rPr>
              <w:t xml:space="preserve"> </w:t>
            </w:r>
            <w:r w:rsidR="00F35220">
              <w:rPr>
                <w:rFonts w:ascii="Arial" w:hAnsi="Arial" w:cs="Arial"/>
                <w:sz w:val="24"/>
                <w:szCs w:val="24"/>
              </w:rPr>
              <w:t xml:space="preserve">(Romsey Town resident)  </w:t>
            </w:r>
            <w:r>
              <w:rPr>
                <w:rFonts w:ascii="Arial" w:eastAsia="Times New Roman" w:hAnsi="Arial" w:cs="Arial"/>
                <w:sz w:val="24"/>
                <w:szCs w:val="24"/>
              </w:rPr>
              <w:t xml:space="preserve">– </w:t>
            </w:r>
            <w:r w:rsidRPr="00525948">
              <w:rPr>
                <w:rFonts w:ascii="Arial" w:eastAsia="Times New Roman" w:hAnsi="Arial" w:cs="Arial"/>
                <w:b/>
                <w:sz w:val="24"/>
                <w:szCs w:val="24"/>
              </w:rPr>
              <w:t>Supports</w:t>
            </w:r>
            <w:r>
              <w:rPr>
                <w:rFonts w:ascii="Arial" w:eastAsia="Times New Roman" w:hAnsi="Arial" w:cs="Arial"/>
                <w:sz w:val="24"/>
                <w:szCs w:val="24"/>
              </w:rPr>
              <w:t xml:space="preserve"> option 2A.</w:t>
            </w:r>
          </w:p>
          <w:p w14:paraId="5233D0A6" w14:textId="2EB31B13" w:rsidR="00C316C0" w:rsidRDefault="00C316C0" w:rsidP="00CC4C57">
            <w:pPr>
              <w:rPr>
                <w:rFonts w:ascii="Arial" w:hAnsi="Arial" w:cs="Arial"/>
                <w:b/>
                <w:sz w:val="24"/>
                <w:szCs w:val="24"/>
              </w:rPr>
            </w:pPr>
            <w:r>
              <w:rPr>
                <w:rFonts w:ascii="Arial" w:eastAsia="Times New Roman" w:hAnsi="Arial" w:cs="Arial"/>
                <w:b/>
                <w:sz w:val="24"/>
                <w:szCs w:val="24"/>
              </w:rPr>
              <w:t xml:space="preserve">ID11 - </w:t>
            </w:r>
            <w:r w:rsidRPr="00525948">
              <w:rPr>
                <w:rFonts w:ascii="Arial" w:eastAsia="Times New Roman" w:hAnsi="Arial" w:cs="Arial"/>
                <w:b/>
                <w:sz w:val="24"/>
                <w:szCs w:val="24"/>
              </w:rPr>
              <w:t>Romsey Extra Parish Council</w:t>
            </w:r>
            <w:r>
              <w:rPr>
                <w:rFonts w:ascii="Arial" w:eastAsia="Times New Roman" w:hAnsi="Arial" w:cs="Arial"/>
                <w:sz w:val="24"/>
                <w:szCs w:val="24"/>
              </w:rPr>
              <w:t xml:space="preserve"> - </w:t>
            </w:r>
            <w:r w:rsidRPr="005C3298">
              <w:rPr>
                <w:rFonts w:ascii="Arial" w:hAnsi="Arial" w:cs="Arial"/>
                <w:sz w:val="24"/>
                <w:szCs w:val="24"/>
              </w:rPr>
              <w:t xml:space="preserve">is disappointed that the objective of parish/borough co-terminosity cannot be achieved across all of the area in question. However, given the constraints, REPC believes the draft recommendations to be the best compromise and, therefore, gives these proposals its </w:t>
            </w:r>
            <w:r w:rsidRPr="00525948">
              <w:rPr>
                <w:rFonts w:ascii="Arial" w:hAnsi="Arial" w:cs="Arial"/>
                <w:b/>
                <w:sz w:val="24"/>
                <w:szCs w:val="24"/>
              </w:rPr>
              <w:t>full support.</w:t>
            </w:r>
          </w:p>
          <w:p w14:paraId="28226AE4" w14:textId="22CF8041" w:rsidR="00C316C0" w:rsidRDefault="00C316C0" w:rsidP="00CC4C57">
            <w:pPr>
              <w:rPr>
                <w:rFonts w:ascii="Arial" w:hAnsi="Arial" w:cs="Arial"/>
                <w:sz w:val="24"/>
                <w:szCs w:val="24"/>
              </w:rPr>
            </w:pPr>
            <w:r>
              <w:rPr>
                <w:rFonts w:ascii="Arial" w:hAnsi="Arial" w:cs="Arial"/>
                <w:b/>
                <w:sz w:val="24"/>
                <w:szCs w:val="24"/>
              </w:rPr>
              <w:t xml:space="preserve">ID12 </w:t>
            </w:r>
            <w:r w:rsidR="00F35220">
              <w:rPr>
                <w:rFonts w:ascii="Arial" w:hAnsi="Arial" w:cs="Arial"/>
                <w:sz w:val="24"/>
                <w:szCs w:val="24"/>
              </w:rPr>
              <w:t xml:space="preserve">(Romsey Town resident)  </w:t>
            </w:r>
            <w:r>
              <w:rPr>
                <w:rFonts w:ascii="Arial" w:hAnsi="Arial" w:cs="Arial"/>
                <w:b/>
                <w:sz w:val="24"/>
                <w:szCs w:val="24"/>
              </w:rPr>
              <w:t xml:space="preserve">– Supports </w:t>
            </w:r>
            <w:r w:rsidRPr="00671A80">
              <w:rPr>
                <w:rFonts w:ascii="Arial" w:hAnsi="Arial" w:cs="Arial"/>
                <w:sz w:val="24"/>
                <w:szCs w:val="24"/>
              </w:rPr>
              <w:t>proposed merger</w:t>
            </w:r>
            <w:r>
              <w:rPr>
                <w:rFonts w:ascii="Arial" w:hAnsi="Arial" w:cs="Arial"/>
                <w:b/>
                <w:sz w:val="24"/>
                <w:szCs w:val="24"/>
              </w:rPr>
              <w:t>.</w:t>
            </w:r>
          </w:p>
          <w:p w14:paraId="0D497FD6" w14:textId="4B361333" w:rsidR="00C316C0" w:rsidRDefault="00C316C0" w:rsidP="00A91F04">
            <w:pPr>
              <w:rPr>
                <w:rFonts w:ascii="Arial" w:hAnsi="Arial" w:cs="Arial"/>
                <w:sz w:val="24"/>
                <w:szCs w:val="24"/>
              </w:rPr>
            </w:pPr>
            <w:r>
              <w:rPr>
                <w:rFonts w:ascii="Arial" w:eastAsia="Times New Roman" w:hAnsi="Arial" w:cs="Arial"/>
                <w:b/>
                <w:sz w:val="24"/>
                <w:szCs w:val="24"/>
              </w:rPr>
              <w:t>ID13</w:t>
            </w:r>
            <w:r>
              <w:rPr>
                <w:rFonts w:ascii="Arial" w:eastAsia="Times New Roman" w:hAnsi="Arial" w:cs="Arial"/>
                <w:sz w:val="24"/>
                <w:szCs w:val="24"/>
              </w:rPr>
              <w:t xml:space="preserve"> </w:t>
            </w:r>
            <w:r w:rsidR="00F35220">
              <w:rPr>
                <w:rFonts w:ascii="Arial" w:hAnsi="Arial" w:cs="Arial"/>
                <w:sz w:val="24"/>
                <w:szCs w:val="24"/>
              </w:rPr>
              <w:t xml:space="preserve">(Romsey Town resident)  </w:t>
            </w:r>
            <w:r>
              <w:rPr>
                <w:rFonts w:ascii="Arial" w:eastAsia="Times New Roman" w:hAnsi="Arial" w:cs="Arial"/>
                <w:sz w:val="24"/>
                <w:szCs w:val="24"/>
              </w:rPr>
              <w:t xml:space="preserve">– Confirms wholehearted </w:t>
            </w:r>
            <w:r w:rsidRPr="00525948">
              <w:rPr>
                <w:rFonts w:ascii="Arial" w:eastAsia="Times New Roman" w:hAnsi="Arial" w:cs="Arial"/>
                <w:b/>
                <w:sz w:val="24"/>
                <w:szCs w:val="24"/>
              </w:rPr>
              <w:t>support</w:t>
            </w:r>
            <w:r>
              <w:rPr>
                <w:rFonts w:ascii="Arial" w:eastAsia="Times New Roman" w:hAnsi="Arial" w:cs="Arial"/>
                <w:sz w:val="24"/>
                <w:szCs w:val="24"/>
              </w:rPr>
              <w:t xml:space="preserve"> for the proposal.</w:t>
            </w:r>
          </w:p>
          <w:p w14:paraId="16A0A927" w14:textId="3A459632" w:rsidR="00C316C0" w:rsidRDefault="00C316C0" w:rsidP="00A91F04">
            <w:pPr>
              <w:rPr>
                <w:rFonts w:ascii="Arial" w:hAnsi="Arial" w:cs="Arial"/>
                <w:b/>
                <w:sz w:val="24"/>
                <w:szCs w:val="24"/>
              </w:rPr>
            </w:pPr>
            <w:r w:rsidRPr="00A91F04">
              <w:rPr>
                <w:rFonts w:ascii="Arial" w:hAnsi="Arial" w:cs="Arial"/>
                <w:b/>
                <w:color w:val="000000"/>
                <w:sz w:val="24"/>
              </w:rPr>
              <w:lastRenderedPageBreak/>
              <w:t xml:space="preserve">Against </w:t>
            </w:r>
            <w:r>
              <w:rPr>
                <w:rFonts w:ascii="Arial" w:hAnsi="Arial" w:cs="Arial"/>
                <w:b/>
                <w:sz w:val="24"/>
                <w:szCs w:val="24"/>
              </w:rPr>
              <w:t>Draft Recommendation:-</w:t>
            </w:r>
          </w:p>
          <w:p w14:paraId="33FB45C5" w14:textId="533DB51E" w:rsidR="00C316C0" w:rsidRPr="00525948" w:rsidRDefault="00C316C0" w:rsidP="003B21B3">
            <w:pPr>
              <w:rPr>
                <w:rFonts w:ascii="Arial" w:hAnsi="Arial" w:cs="Arial"/>
                <w:sz w:val="24"/>
                <w:szCs w:val="24"/>
              </w:rPr>
            </w:pPr>
            <w:r>
              <w:rPr>
                <w:rFonts w:ascii="Arial" w:hAnsi="Arial" w:cs="Arial"/>
                <w:b/>
                <w:sz w:val="24"/>
                <w:szCs w:val="24"/>
              </w:rPr>
              <w:t xml:space="preserve">ID9 - </w:t>
            </w:r>
            <w:r w:rsidRPr="00525948">
              <w:rPr>
                <w:rFonts w:ascii="Arial" w:hAnsi="Arial" w:cs="Arial"/>
                <w:b/>
                <w:sz w:val="24"/>
                <w:szCs w:val="24"/>
              </w:rPr>
              <w:t>Romsey Labour Party</w:t>
            </w:r>
            <w:r>
              <w:rPr>
                <w:rFonts w:ascii="Arial" w:hAnsi="Arial" w:cs="Arial"/>
                <w:sz w:val="24"/>
                <w:szCs w:val="24"/>
              </w:rPr>
              <w:t xml:space="preserve"> – </w:t>
            </w:r>
            <w:r w:rsidRPr="00525948">
              <w:rPr>
                <w:rFonts w:ascii="Arial" w:hAnsi="Arial" w:cs="Arial"/>
                <w:b/>
                <w:sz w:val="24"/>
                <w:szCs w:val="24"/>
              </w:rPr>
              <w:t>Does not support</w:t>
            </w:r>
            <w:r>
              <w:rPr>
                <w:rFonts w:ascii="Arial" w:hAnsi="Arial" w:cs="Arial"/>
                <w:sz w:val="24"/>
                <w:szCs w:val="24"/>
              </w:rPr>
              <w:t xml:space="preserve"> option 2A as believe merging the two parishes would create an unwieldy area.  Supports proposal that those parts of Romsey Extra not merged with Romsey Town be transferred to adjoining parishes, split along Borough wards.</w:t>
            </w:r>
          </w:p>
        </w:tc>
      </w:tr>
      <w:tr w:rsidR="007C1E58" w14:paraId="19DC1B1E" w14:textId="77777777" w:rsidTr="000B424C">
        <w:tc>
          <w:tcPr>
            <w:tcW w:w="2405" w:type="dxa"/>
          </w:tcPr>
          <w:p w14:paraId="7D8E81D2" w14:textId="41A2AE92" w:rsidR="007C1E58" w:rsidRPr="000B424C" w:rsidRDefault="007C1E58" w:rsidP="009722CC">
            <w:pPr>
              <w:rPr>
                <w:rFonts w:ascii="Arial" w:hAnsi="Arial" w:cs="Arial"/>
                <w:sz w:val="24"/>
                <w:szCs w:val="24"/>
              </w:rPr>
            </w:pPr>
            <w:r w:rsidRPr="000B424C">
              <w:rPr>
                <w:rFonts w:ascii="Arial" w:hAnsi="Arial" w:cs="Arial"/>
                <w:sz w:val="24"/>
                <w:szCs w:val="24"/>
              </w:rPr>
              <w:lastRenderedPageBreak/>
              <w:t xml:space="preserve">Additional consultation with identified properties to the south of </w:t>
            </w:r>
            <w:r w:rsidR="009722CC" w:rsidRPr="000B424C">
              <w:rPr>
                <w:rFonts w:ascii="Arial" w:hAnsi="Arial" w:cs="Arial"/>
                <w:sz w:val="24"/>
                <w:szCs w:val="24"/>
              </w:rPr>
              <w:t xml:space="preserve">Old </w:t>
            </w:r>
            <w:r w:rsidRPr="000B424C">
              <w:rPr>
                <w:rFonts w:ascii="Arial" w:hAnsi="Arial" w:cs="Arial"/>
                <w:sz w:val="24"/>
                <w:szCs w:val="24"/>
              </w:rPr>
              <w:t xml:space="preserve">Salisbury </w:t>
            </w:r>
            <w:r w:rsidR="009722CC" w:rsidRPr="000B424C">
              <w:rPr>
                <w:rFonts w:ascii="Arial" w:hAnsi="Arial" w:cs="Arial"/>
                <w:sz w:val="24"/>
                <w:szCs w:val="24"/>
              </w:rPr>
              <w:t>Lane</w:t>
            </w:r>
          </w:p>
        </w:tc>
        <w:tc>
          <w:tcPr>
            <w:tcW w:w="7679" w:type="dxa"/>
          </w:tcPr>
          <w:p w14:paraId="2CD8BF74" w14:textId="77777777" w:rsidR="007C1E58" w:rsidRPr="000B424C" w:rsidRDefault="007C1E58" w:rsidP="00F35220">
            <w:pPr>
              <w:rPr>
                <w:rFonts w:ascii="Arial" w:hAnsi="Arial" w:cs="Arial"/>
                <w:b/>
                <w:sz w:val="24"/>
                <w:szCs w:val="24"/>
              </w:rPr>
            </w:pPr>
            <w:r w:rsidRPr="000B424C">
              <w:rPr>
                <w:rFonts w:ascii="Arial" w:hAnsi="Arial" w:cs="Arial"/>
                <w:b/>
                <w:sz w:val="24"/>
                <w:szCs w:val="24"/>
              </w:rPr>
              <w:t>Supports Final Recommendation</w:t>
            </w:r>
          </w:p>
          <w:p w14:paraId="5AD8F1D8" w14:textId="190FFEAB" w:rsidR="007C1E58" w:rsidRPr="000B424C" w:rsidRDefault="007C1E58" w:rsidP="007C1E58">
            <w:pPr>
              <w:rPr>
                <w:rFonts w:ascii="Arial" w:eastAsia="Times New Roman" w:hAnsi="Arial" w:cs="Arial"/>
                <w:sz w:val="24"/>
                <w:szCs w:val="24"/>
              </w:rPr>
            </w:pPr>
            <w:r w:rsidRPr="000B424C">
              <w:rPr>
                <w:rFonts w:ascii="Arial" w:hAnsi="Arial" w:cs="Arial"/>
                <w:b/>
                <w:sz w:val="24"/>
                <w:szCs w:val="24"/>
              </w:rPr>
              <w:t>ID14 –</w:t>
            </w:r>
            <w:r w:rsidRPr="000B424C">
              <w:rPr>
                <w:rFonts w:ascii="Arial" w:hAnsi="Arial" w:cs="Arial"/>
                <w:sz w:val="24"/>
                <w:szCs w:val="24"/>
              </w:rPr>
              <w:t xml:space="preserve"> No objections to the proposal that our property </w:t>
            </w:r>
            <w:r w:rsidRPr="000B424C">
              <w:rPr>
                <w:rFonts w:ascii="Arial" w:eastAsia="Times New Roman" w:hAnsi="Arial" w:cs="Arial"/>
                <w:sz w:val="24"/>
                <w:szCs w:val="24"/>
              </w:rPr>
              <w:t>(</w:t>
            </w:r>
            <w:r w:rsidR="00E51D45" w:rsidRPr="000B424C">
              <w:rPr>
                <w:rFonts w:ascii="Arial" w:eastAsia="Times New Roman" w:hAnsi="Arial" w:cs="Arial"/>
                <w:sz w:val="24"/>
                <w:szCs w:val="24"/>
              </w:rPr>
              <w:t>xx</w:t>
            </w:r>
            <w:r w:rsidRPr="000B424C">
              <w:rPr>
                <w:rFonts w:ascii="Arial" w:eastAsia="Times New Roman" w:hAnsi="Arial" w:cs="Arial"/>
                <w:sz w:val="24"/>
                <w:szCs w:val="24"/>
              </w:rPr>
              <w:t xml:space="preserve"> Old Salisbury Lane) is now moved into the parish of Awbridge.</w:t>
            </w:r>
          </w:p>
          <w:p w14:paraId="5F173F16" w14:textId="69794E77" w:rsidR="007C1E58" w:rsidRPr="000B424C" w:rsidRDefault="007C1E58">
            <w:pPr>
              <w:rPr>
                <w:rFonts w:ascii="Arial" w:hAnsi="Arial" w:cs="Arial"/>
                <w:sz w:val="24"/>
                <w:szCs w:val="24"/>
              </w:rPr>
            </w:pPr>
            <w:r w:rsidRPr="000B424C">
              <w:rPr>
                <w:rFonts w:ascii="Arial" w:eastAsia="Times New Roman" w:hAnsi="Arial" w:cs="Arial"/>
                <w:b/>
                <w:sz w:val="24"/>
                <w:szCs w:val="24"/>
              </w:rPr>
              <w:t xml:space="preserve">ID15 </w:t>
            </w:r>
            <w:r w:rsidR="00B01357" w:rsidRPr="000B424C">
              <w:rPr>
                <w:rFonts w:ascii="Arial" w:eastAsia="Times New Roman" w:hAnsi="Arial" w:cs="Arial"/>
                <w:b/>
                <w:sz w:val="24"/>
                <w:szCs w:val="24"/>
              </w:rPr>
              <w:t>–</w:t>
            </w:r>
            <w:r w:rsidRPr="000B424C">
              <w:rPr>
                <w:rFonts w:ascii="Arial" w:eastAsia="Times New Roman" w:hAnsi="Arial" w:cs="Arial"/>
                <w:sz w:val="24"/>
                <w:szCs w:val="24"/>
              </w:rPr>
              <w:t xml:space="preserve"> </w:t>
            </w:r>
            <w:r w:rsidR="00B01357" w:rsidRPr="000B424C">
              <w:rPr>
                <w:rFonts w:ascii="Arial" w:eastAsia="Times New Roman" w:hAnsi="Arial" w:cs="Arial"/>
                <w:sz w:val="24"/>
                <w:szCs w:val="24"/>
              </w:rPr>
              <w:t>Have lived in this location for more than 8 years and have strong connections with the Awbridge community specifically via school and church links.</w:t>
            </w:r>
          </w:p>
        </w:tc>
      </w:tr>
      <w:tr w:rsidR="00F35220" w14:paraId="2E96CC17" w14:textId="77777777" w:rsidTr="000B424C">
        <w:tc>
          <w:tcPr>
            <w:tcW w:w="2405" w:type="dxa"/>
          </w:tcPr>
          <w:p w14:paraId="105F3CC2" w14:textId="77777777" w:rsidR="00F35220" w:rsidRPr="009C0EBD" w:rsidRDefault="00F35220" w:rsidP="00F35220">
            <w:pPr>
              <w:rPr>
                <w:rFonts w:ascii="Arial" w:hAnsi="Arial" w:cs="Arial"/>
                <w:sz w:val="24"/>
                <w:szCs w:val="24"/>
              </w:rPr>
            </w:pPr>
            <w:r w:rsidRPr="009C0EBD">
              <w:rPr>
                <w:rFonts w:ascii="Arial" w:hAnsi="Arial" w:cs="Arial"/>
                <w:sz w:val="24"/>
                <w:szCs w:val="24"/>
              </w:rPr>
              <w:t>Members Group Observations</w:t>
            </w:r>
          </w:p>
        </w:tc>
        <w:tc>
          <w:tcPr>
            <w:tcW w:w="7679" w:type="dxa"/>
          </w:tcPr>
          <w:p w14:paraId="007E05D8" w14:textId="4F52A340" w:rsidR="009C0EBD" w:rsidRPr="000B424C" w:rsidRDefault="00E51D45">
            <w:pPr>
              <w:rPr>
                <w:rFonts w:ascii="Arial" w:hAnsi="Arial" w:cs="Arial"/>
                <w:sz w:val="24"/>
                <w:szCs w:val="24"/>
              </w:rPr>
            </w:pPr>
            <w:r w:rsidRPr="000B424C">
              <w:rPr>
                <w:rFonts w:ascii="Arial" w:hAnsi="Arial" w:cs="Arial"/>
                <w:sz w:val="24"/>
                <w:szCs w:val="24"/>
              </w:rPr>
              <w:t xml:space="preserve">The Members Group noted that of the thirteen representations received in the Second Consultation, only one (ID9 Romsey Labour Party) did not support the Draft Recommendations. That representation had supported the </w:t>
            </w:r>
            <w:r w:rsidR="009C0EBD" w:rsidRPr="000B424C">
              <w:rPr>
                <w:rFonts w:ascii="Arial" w:hAnsi="Arial" w:cs="Arial"/>
                <w:sz w:val="24"/>
                <w:szCs w:val="24"/>
              </w:rPr>
              <w:t>merger of most of Romsey Extra with Romsey Town, with the remainder being transferred to the adjoining parishes (</w:t>
            </w:r>
            <w:r w:rsidR="00D35816" w:rsidRPr="000B424C">
              <w:rPr>
                <w:rFonts w:ascii="Arial" w:hAnsi="Arial" w:cs="Arial"/>
                <w:sz w:val="24"/>
                <w:szCs w:val="24"/>
              </w:rPr>
              <w:t>Wellow, Awbridge and Nursling and Rownhams</w:t>
            </w:r>
            <w:r w:rsidR="009C0EBD" w:rsidRPr="000B424C">
              <w:rPr>
                <w:rFonts w:ascii="Arial" w:hAnsi="Arial" w:cs="Arial"/>
                <w:sz w:val="24"/>
                <w:szCs w:val="24"/>
              </w:rPr>
              <w:t xml:space="preserve">). The Members Group recalled the opposition to such a proposal which the parish councils for those parishes had expressed in the First Consultation, and noted the clear level of support for the Draft Recommendations.  Accordingly, (subject to a change concerning the properties in Old Salisbury Lane) it concluded that the Draft Recommendations should be carried forward as Final Recommendations. </w:t>
            </w:r>
          </w:p>
          <w:p w14:paraId="1D08A205" w14:textId="53A78DC5" w:rsidR="009C0EBD" w:rsidRPr="000B424C" w:rsidRDefault="009C0EBD">
            <w:pPr>
              <w:rPr>
                <w:rFonts w:ascii="Arial" w:hAnsi="Arial" w:cs="Arial"/>
                <w:sz w:val="24"/>
                <w:szCs w:val="24"/>
              </w:rPr>
            </w:pPr>
          </w:p>
          <w:p w14:paraId="5DF6A2D2" w14:textId="365FA2BF" w:rsidR="009C0EBD" w:rsidRPr="000B424C" w:rsidRDefault="009C0EBD">
            <w:pPr>
              <w:rPr>
                <w:rFonts w:ascii="Arial" w:hAnsi="Arial" w:cs="Arial"/>
                <w:sz w:val="24"/>
                <w:szCs w:val="24"/>
              </w:rPr>
            </w:pPr>
            <w:r w:rsidRPr="000B424C">
              <w:rPr>
                <w:rFonts w:ascii="Arial" w:hAnsi="Arial" w:cs="Arial"/>
                <w:sz w:val="24"/>
                <w:szCs w:val="24"/>
              </w:rPr>
              <w:t>The Group agreed that it would be logical to consider transferring properties to the south of Old Salisbury Lane</w:t>
            </w:r>
            <w:r w:rsidR="00831183">
              <w:rPr>
                <w:rFonts w:ascii="Arial" w:hAnsi="Arial" w:cs="Arial"/>
                <w:sz w:val="24"/>
                <w:szCs w:val="24"/>
              </w:rPr>
              <w:t xml:space="preserve"> to Awbridge [as shown on Map D]</w:t>
            </w:r>
            <w:r w:rsidRPr="000B424C">
              <w:rPr>
                <w:rFonts w:ascii="Arial" w:hAnsi="Arial" w:cs="Arial"/>
                <w:sz w:val="24"/>
                <w:szCs w:val="24"/>
              </w:rPr>
              <w:t xml:space="preserve"> and instructed officers to write to the properties affected to seek the residents’ views to such a change. Subject to no opposition being expressed</w:t>
            </w:r>
            <w:r w:rsidR="00831183">
              <w:rPr>
                <w:rFonts w:ascii="Arial" w:hAnsi="Arial" w:cs="Arial"/>
                <w:sz w:val="24"/>
                <w:szCs w:val="24"/>
              </w:rPr>
              <w:t xml:space="preserve"> [which was the case, the outcome being two letters supporting the revised proposal]</w:t>
            </w:r>
            <w:r w:rsidRPr="000B424C">
              <w:rPr>
                <w:rFonts w:ascii="Arial" w:hAnsi="Arial" w:cs="Arial"/>
                <w:sz w:val="24"/>
                <w:szCs w:val="24"/>
              </w:rPr>
              <w:t>, the Group concluded that the proposed Final Recommendations should also include the transfer of these properties to Awbridge Parish.</w:t>
            </w:r>
          </w:p>
          <w:p w14:paraId="54B5F8B2" w14:textId="77777777" w:rsidR="009C0EBD" w:rsidRPr="000B424C" w:rsidRDefault="009C0EBD">
            <w:pPr>
              <w:rPr>
                <w:rFonts w:ascii="Arial" w:hAnsi="Arial" w:cs="Arial"/>
                <w:sz w:val="24"/>
                <w:szCs w:val="24"/>
              </w:rPr>
            </w:pPr>
          </w:p>
          <w:p w14:paraId="4917BC12" w14:textId="0F8A50CA" w:rsidR="00F35220" w:rsidRDefault="00D35816">
            <w:pPr>
              <w:rPr>
                <w:rFonts w:ascii="Arial" w:hAnsi="Arial" w:cs="Arial"/>
                <w:sz w:val="24"/>
                <w:szCs w:val="24"/>
              </w:rPr>
            </w:pPr>
            <w:r w:rsidRPr="000B424C">
              <w:rPr>
                <w:rFonts w:ascii="Arial" w:hAnsi="Arial" w:cs="Arial"/>
                <w:sz w:val="24"/>
                <w:szCs w:val="24"/>
              </w:rPr>
              <w:t xml:space="preserve"> </w:t>
            </w:r>
          </w:p>
        </w:tc>
      </w:tr>
      <w:tr w:rsidR="00F35220" w14:paraId="60C5DB46" w14:textId="77777777" w:rsidTr="000B424C">
        <w:trPr>
          <w:trHeight w:val="70"/>
        </w:trPr>
        <w:tc>
          <w:tcPr>
            <w:tcW w:w="2405" w:type="dxa"/>
          </w:tcPr>
          <w:p w14:paraId="6A20681E" w14:textId="77777777" w:rsidR="00F35220" w:rsidRDefault="00F35220" w:rsidP="00F35220">
            <w:pPr>
              <w:rPr>
                <w:rFonts w:ascii="Arial" w:hAnsi="Arial" w:cs="Arial"/>
                <w:sz w:val="24"/>
                <w:szCs w:val="24"/>
              </w:rPr>
            </w:pPr>
            <w:r>
              <w:rPr>
                <w:rFonts w:ascii="Arial" w:hAnsi="Arial" w:cs="Arial"/>
                <w:sz w:val="24"/>
                <w:szCs w:val="24"/>
              </w:rPr>
              <w:t>Electoral Arrangement Issues</w:t>
            </w:r>
          </w:p>
        </w:tc>
        <w:tc>
          <w:tcPr>
            <w:tcW w:w="7679" w:type="dxa"/>
          </w:tcPr>
          <w:p w14:paraId="1B91AA88" w14:textId="5C7923A0" w:rsidR="00050247" w:rsidRPr="000B424C" w:rsidRDefault="00603FF3" w:rsidP="000B424C">
            <w:pPr>
              <w:pStyle w:val="Heading2"/>
              <w:keepNext w:val="0"/>
              <w:numPr>
                <w:ilvl w:val="0"/>
                <w:numId w:val="0"/>
              </w:numPr>
              <w:ind w:left="720" w:hanging="720"/>
              <w:jc w:val="left"/>
              <w:outlineLvl w:val="1"/>
              <w:rPr>
                <w:color w:val="000000"/>
              </w:rPr>
            </w:pPr>
            <w:r w:rsidRPr="000B424C">
              <w:rPr>
                <w:color w:val="000000"/>
              </w:rPr>
              <w:t>See Annex 3</w:t>
            </w:r>
            <w:r w:rsidR="00831183">
              <w:rPr>
                <w:color w:val="000000"/>
              </w:rPr>
              <w:t>.</w:t>
            </w:r>
          </w:p>
          <w:p w14:paraId="2B3D111A" w14:textId="45EFCAE8" w:rsidR="00050247" w:rsidRDefault="00050247" w:rsidP="00F35220">
            <w:pPr>
              <w:rPr>
                <w:rFonts w:ascii="Arial" w:hAnsi="Arial" w:cs="Arial"/>
                <w:sz w:val="24"/>
                <w:szCs w:val="24"/>
              </w:rPr>
            </w:pPr>
          </w:p>
        </w:tc>
      </w:tr>
      <w:tr w:rsidR="00F35220" w14:paraId="39A90850" w14:textId="77777777" w:rsidTr="000B424C">
        <w:tc>
          <w:tcPr>
            <w:tcW w:w="2405" w:type="dxa"/>
          </w:tcPr>
          <w:p w14:paraId="2179FB8D" w14:textId="655C2714" w:rsidR="00F35220" w:rsidRPr="000B424C" w:rsidRDefault="00F35220" w:rsidP="00F35220">
            <w:pPr>
              <w:rPr>
                <w:rFonts w:ascii="Arial" w:hAnsi="Arial" w:cs="Arial"/>
                <w:b/>
                <w:sz w:val="24"/>
                <w:szCs w:val="24"/>
              </w:rPr>
            </w:pPr>
            <w:r w:rsidRPr="000B424C">
              <w:rPr>
                <w:rFonts w:ascii="Arial" w:hAnsi="Arial" w:cs="Arial"/>
                <w:b/>
                <w:sz w:val="24"/>
                <w:szCs w:val="24"/>
              </w:rPr>
              <w:t>Proposed Final Recommendation</w:t>
            </w:r>
            <w:r w:rsidR="00B9054D">
              <w:rPr>
                <w:rFonts w:ascii="Arial" w:hAnsi="Arial" w:cs="Arial"/>
                <w:b/>
                <w:sz w:val="24"/>
                <w:szCs w:val="24"/>
              </w:rPr>
              <w:t>s</w:t>
            </w:r>
          </w:p>
        </w:tc>
        <w:tc>
          <w:tcPr>
            <w:tcW w:w="7679" w:type="dxa"/>
          </w:tcPr>
          <w:p w14:paraId="15C90BF6" w14:textId="5BC0E8F3" w:rsidR="00F35220" w:rsidRPr="000B424C" w:rsidRDefault="00F35220" w:rsidP="00C83E15">
            <w:pPr>
              <w:spacing w:line="271" w:lineRule="exact"/>
              <w:ind w:left="344" w:right="-20" w:hanging="344"/>
              <w:rPr>
                <w:rFonts w:ascii="Arial" w:eastAsia="Arial" w:hAnsi="Arial" w:cs="Arial"/>
                <w:b/>
                <w:spacing w:val="1"/>
                <w:sz w:val="24"/>
                <w:szCs w:val="24"/>
              </w:rPr>
            </w:pPr>
            <w:r w:rsidRPr="000B424C">
              <w:rPr>
                <w:rFonts w:ascii="Arial" w:eastAsia="Arial" w:hAnsi="Arial" w:cs="Arial"/>
                <w:b/>
                <w:spacing w:val="1"/>
              </w:rPr>
              <w:t>1</w:t>
            </w:r>
            <w:r w:rsidRPr="000B424C">
              <w:rPr>
                <w:rFonts w:ascii="Arial" w:eastAsia="Arial" w:hAnsi="Arial" w:cs="Arial"/>
                <w:b/>
              </w:rPr>
              <w:t>.</w:t>
            </w:r>
            <w:r w:rsidRPr="000B424C">
              <w:rPr>
                <w:rFonts w:ascii="Arial" w:eastAsia="Arial" w:hAnsi="Arial" w:cs="Arial"/>
                <w:b/>
              </w:rPr>
              <w:tab/>
            </w:r>
            <w:r w:rsidRPr="000B424C">
              <w:rPr>
                <w:rFonts w:ascii="Arial" w:eastAsia="Arial" w:hAnsi="Arial" w:cs="Arial"/>
                <w:b/>
                <w:spacing w:val="2"/>
                <w:sz w:val="24"/>
                <w:szCs w:val="24"/>
              </w:rPr>
              <w:t>T</w:t>
            </w:r>
            <w:r w:rsidRPr="000B424C">
              <w:rPr>
                <w:rFonts w:ascii="Arial" w:eastAsia="Arial" w:hAnsi="Arial" w:cs="Arial"/>
                <w:b/>
                <w:spacing w:val="-1"/>
                <w:sz w:val="24"/>
                <w:szCs w:val="24"/>
              </w:rPr>
              <w:t>h</w:t>
            </w:r>
            <w:r w:rsidRPr="000B424C">
              <w:rPr>
                <w:rFonts w:ascii="Arial" w:eastAsia="Arial" w:hAnsi="Arial" w:cs="Arial"/>
                <w:b/>
                <w:spacing w:val="1"/>
                <w:sz w:val="24"/>
                <w:szCs w:val="24"/>
              </w:rPr>
              <w:t>a</w:t>
            </w:r>
            <w:r w:rsidRPr="000B424C">
              <w:rPr>
                <w:rFonts w:ascii="Arial" w:eastAsia="Arial" w:hAnsi="Arial" w:cs="Arial"/>
                <w:b/>
                <w:sz w:val="24"/>
                <w:szCs w:val="24"/>
              </w:rPr>
              <w:t>t</w:t>
            </w:r>
            <w:r w:rsidRPr="000B424C">
              <w:rPr>
                <w:rFonts w:ascii="Arial" w:eastAsia="Arial" w:hAnsi="Arial" w:cs="Arial"/>
                <w:b/>
                <w:spacing w:val="1"/>
                <w:sz w:val="24"/>
                <w:szCs w:val="24"/>
              </w:rPr>
              <w:t xml:space="preserve"> </w:t>
            </w:r>
            <w:r w:rsidRPr="000B424C">
              <w:rPr>
                <w:rFonts w:ascii="Arial" w:eastAsia="Arial" w:hAnsi="Arial" w:cs="Arial"/>
                <w:b/>
                <w:spacing w:val="-2"/>
                <w:sz w:val="24"/>
                <w:szCs w:val="24"/>
              </w:rPr>
              <w:t>t</w:t>
            </w:r>
            <w:r w:rsidRPr="000B424C">
              <w:rPr>
                <w:rFonts w:ascii="Arial" w:eastAsia="Arial" w:hAnsi="Arial" w:cs="Arial"/>
                <w:b/>
                <w:spacing w:val="1"/>
                <w:sz w:val="24"/>
                <w:szCs w:val="24"/>
              </w:rPr>
              <w:t>h</w:t>
            </w:r>
            <w:r w:rsidRPr="000B424C">
              <w:rPr>
                <w:rFonts w:ascii="Arial" w:eastAsia="Arial" w:hAnsi="Arial" w:cs="Arial"/>
                <w:b/>
                <w:sz w:val="24"/>
                <w:szCs w:val="24"/>
              </w:rPr>
              <w:t>e</w:t>
            </w:r>
            <w:r w:rsidRPr="000B424C">
              <w:rPr>
                <w:rFonts w:ascii="Arial" w:eastAsia="Arial" w:hAnsi="Arial" w:cs="Arial"/>
                <w:b/>
                <w:spacing w:val="-1"/>
                <w:sz w:val="24"/>
                <w:szCs w:val="24"/>
              </w:rPr>
              <w:t xml:space="preserve"> </w:t>
            </w:r>
            <w:r w:rsidRPr="000B424C">
              <w:rPr>
                <w:rFonts w:ascii="Arial" w:eastAsia="Arial" w:hAnsi="Arial" w:cs="Arial"/>
                <w:b/>
                <w:spacing w:val="1"/>
                <w:sz w:val="24"/>
                <w:szCs w:val="24"/>
              </w:rPr>
              <w:t>a</w:t>
            </w:r>
            <w:r w:rsidRPr="000B424C">
              <w:rPr>
                <w:rFonts w:ascii="Arial" w:eastAsia="Arial" w:hAnsi="Arial" w:cs="Arial"/>
                <w:b/>
                <w:spacing w:val="-1"/>
                <w:sz w:val="24"/>
                <w:szCs w:val="24"/>
              </w:rPr>
              <w:t>r</w:t>
            </w:r>
            <w:r w:rsidRPr="000B424C">
              <w:rPr>
                <w:rFonts w:ascii="Arial" w:eastAsia="Arial" w:hAnsi="Arial" w:cs="Arial"/>
                <w:b/>
                <w:spacing w:val="1"/>
                <w:sz w:val="24"/>
                <w:szCs w:val="24"/>
              </w:rPr>
              <w:t>e</w:t>
            </w:r>
            <w:r w:rsidRPr="000B424C">
              <w:rPr>
                <w:rFonts w:ascii="Arial" w:eastAsia="Arial" w:hAnsi="Arial" w:cs="Arial"/>
                <w:b/>
                <w:sz w:val="24"/>
                <w:szCs w:val="24"/>
              </w:rPr>
              <w:t>a</w:t>
            </w:r>
            <w:r w:rsidRPr="000B424C">
              <w:rPr>
                <w:rFonts w:ascii="Arial" w:eastAsia="Arial" w:hAnsi="Arial" w:cs="Arial"/>
                <w:b/>
                <w:spacing w:val="-1"/>
                <w:sz w:val="24"/>
                <w:szCs w:val="24"/>
              </w:rPr>
              <w:t xml:space="preserve"> o</w:t>
            </w:r>
            <w:r w:rsidRPr="000B424C">
              <w:rPr>
                <w:rFonts w:ascii="Arial" w:eastAsia="Arial" w:hAnsi="Arial" w:cs="Arial"/>
                <w:b/>
                <w:sz w:val="24"/>
                <w:szCs w:val="24"/>
              </w:rPr>
              <w:t>f</w:t>
            </w:r>
            <w:r w:rsidRPr="000B424C">
              <w:rPr>
                <w:rFonts w:ascii="Arial" w:eastAsia="Arial" w:hAnsi="Arial" w:cs="Arial"/>
                <w:b/>
                <w:spacing w:val="3"/>
                <w:sz w:val="24"/>
                <w:szCs w:val="24"/>
              </w:rPr>
              <w:t xml:space="preserve"> </w:t>
            </w:r>
            <w:r w:rsidRPr="000B424C">
              <w:rPr>
                <w:rFonts w:ascii="Arial" w:eastAsia="Arial" w:hAnsi="Arial" w:cs="Arial"/>
                <w:b/>
                <w:sz w:val="24"/>
                <w:szCs w:val="24"/>
              </w:rPr>
              <w:t>l</w:t>
            </w:r>
            <w:r w:rsidRPr="000B424C">
              <w:rPr>
                <w:rFonts w:ascii="Arial" w:eastAsia="Arial" w:hAnsi="Arial" w:cs="Arial"/>
                <w:b/>
                <w:spacing w:val="-1"/>
                <w:sz w:val="24"/>
                <w:szCs w:val="24"/>
              </w:rPr>
              <w:t>a</w:t>
            </w:r>
            <w:r w:rsidRPr="000B424C">
              <w:rPr>
                <w:rFonts w:ascii="Arial" w:eastAsia="Arial" w:hAnsi="Arial" w:cs="Arial"/>
                <w:b/>
                <w:spacing w:val="1"/>
                <w:sz w:val="24"/>
                <w:szCs w:val="24"/>
              </w:rPr>
              <w:t xml:space="preserve">nd shown coloured blue on Map </w:t>
            </w:r>
            <w:r w:rsidR="00B9054D" w:rsidRPr="000B424C">
              <w:rPr>
                <w:rFonts w:ascii="Arial" w:eastAsia="Arial" w:hAnsi="Arial" w:cs="Arial"/>
                <w:b/>
                <w:spacing w:val="1"/>
                <w:sz w:val="24"/>
                <w:szCs w:val="24"/>
              </w:rPr>
              <w:t>D</w:t>
            </w:r>
            <w:r w:rsidRPr="000B424C">
              <w:rPr>
                <w:rFonts w:ascii="Arial" w:eastAsia="Arial" w:hAnsi="Arial" w:cs="Arial"/>
                <w:b/>
                <w:spacing w:val="1"/>
                <w:sz w:val="24"/>
                <w:szCs w:val="24"/>
              </w:rPr>
              <w:t xml:space="preserve"> </w:t>
            </w:r>
            <w:r w:rsidR="00B9054D" w:rsidRPr="000B424C">
              <w:rPr>
                <w:rFonts w:ascii="Arial" w:eastAsia="Arial" w:hAnsi="Arial" w:cs="Arial"/>
                <w:b/>
                <w:spacing w:val="1"/>
                <w:sz w:val="24"/>
                <w:szCs w:val="24"/>
              </w:rPr>
              <w:t xml:space="preserve">(including the 12 additional properties </w:t>
            </w:r>
            <w:r w:rsidR="00831183">
              <w:rPr>
                <w:rFonts w:ascii="Arial" w:eastAsia="Arial" w:hAnsi="Arial" w:cs="Arial"/>
                <w:b/>
                <w:spacing w:val="1"/>
                <w:sz w:val="24"/>
                <w:szCs w:val="24"/>
              </w:rPr>
              <w:t xml:space="preserve">shown to the south of </w:t>
            </w:r>
            <w:r w:rsidR="00B9054D" w:rsidRPr="000B424C">
              <w:rPr>
                <w:rFonts w:ascii="Arial" w:eastAsia="Arial" w:hAnsi="Arial" w:cs="Arial"/>
                <w:b/>
                <w:spacing w:val="1"/>
                <w:sz w:val="24"/>
                <w:szCs w:val="24"/>
              </w:rPr>
              <w:t xml:space="preserve">Old Salisbury Lane) </w:t>
            </w:r>
            <w:r w:rsidRPr="000B424C">
              <w:rPr>
                <w:rFonts w:ascii="Arial" w:eastAsia="Arial" w:hAnsi="Arial" w:cs="Arial"/>
                <w:b/>
                <w:spacing w:val="1"/>
                <w:sz w:val="24"/>
                <w:szCs w:val="24"/>
              </w:rPr>
              <w:t>be transferred to Awbridge Parish Council from Romsey Extra Parish Council.</w:t>
            </w:r>
          </w:p>
          <w:p w14:paraId="5CDC99A8" w14:textId="77777777" w:rsidR="00F35220" w:rsidRPr="000B424C" w:rsidRDefault="00F35220" w:rsidP="00C83E15">
            <w:pPr>
              <w:spacing w:line="271" w:lineRule="exact"/>
              <w:ind w:left="344" w:right="-20" w:hanging="344"/>
              <w:rPr>
                <w:rFonts w:ascii="Arial" w:eastAsia="Arial" w:hAnsi="Arial" w:cs="Arial"/>
                <w:b/>
                <w:sz w:val="24"/>
                <w:szCs w:val="24"/>
              </w:rPr>
            </w:pPr>
          </w:p>
          <w:p w14:paraId="15FFB234" w14:textId="12B58B85" w:rsidR="00F35220" w:rsidRPr="000B424C" w:rsidRDefault="00F35220" w:rsidP="00C83E15">
            <w:pPr>
              <w:spacing w:line="271" w:lineRule="exact"/>
              <w:ind w:left="344" w:right="-20" w:hanging="344"/>
              <w:rPr>
                <w:rFonts w:ascii="Arial" w:eastAsia="Arial" w:hAnsi="Arial" w:cs="Arial"/>
                <w:b/>
                <w:spacing w:val="1"/>
                <w:sz w:val="24"/>
                <w:szCs w:val="24"/>
              </w:rPr>
            </w:pPr>
            <w:r w:rsidRPr="000B424C">
              <w:rPr>
                <w:rFonts w:ascii="Arial" w:eastAsia="Arial" w:hAnsi="Arial" w:cs="Arial"/>
                <w:b/>
                <w:sz w:val="24"/>
                <w:szCs w:val="24"/>
              </w:rPr>
              <w:t>2.</w:t>
            </w:r>
            <w:r w:rsidRPr="000B424C">
              <w:rPr>
                <w:rFonts w:ascii="Arial" w:eastAsia="Arial" w:hAnsi="Arial" w:cs="Arial"/>
                <w:b/>
                <w:sz w:val="24"/>
                <w:szCs w:val="24"/>
              </w:rPr>
              <w:tab/>
              <w:t xml:space="preserve">That with the exception of the area of land </w:t>
            </w:r>
            <w:r w:rsidRPr="000B424C">
              <w:rPr>
                <w:rFonts w:ascii="Arial" w:eastAsia="Arial" w:hAnsi="Arial" w:cs="Arial"/>
                <w:b/>
                <w:spacing w:val="1"/>
                <w:sz w:val="24"/>
                <w:szCs w:val="24"/>
              </w:rPr>
              <w:t xml:space="preserve">shown coloured blue on Map </w:t>
            </w:r>
            <w:r w:rsidR="0020219E" w:rsidRPr="000B424C">
              <w:rPr>
                <w:rFonts w:ascii="Arial" w:eastAsia="Arial" w:hAnsi="Arial" w:cs="Arial"/>
                <w:b/>
                <w:spacing w:val="1"/>
                <w:sz w:val="24"/>
                <w:szCs w:val="24"/>
              </w:rPr>
              <w:t>B</w:t>
            </w:r>
            <w:r w:rsidRPr="000B424C">
              <w:rPr>
                <w:rFonts w:ascii="Arial" w:eastAsia="Arial" w:hAnsi="Arial" w:cs="Arial"/>
                <w:b/>
                <w:spacing w:val="1"/>
                <w:sz w:val="24"/>
                <w:szCs w:val="24"/>
              </w:rPr>
              <w:t>, the whole of Romsey Extra Parish be transferred to Romsey Town Council from Romsey Extra Parish Council.</w:t>
            </w:r>
          </w:p>
          <w:p w14:paraId="0D642526" w14:textId="77777777" w:rsidR="00F35220" w:rsidRPr="000B424C" w:rsidRDefault="00F35220" w:rsidP="00C83E15">
            <w:pPr>
              <w:spacing w:line="271" w:lineRule="exact"/>
              <w:ind w:left="344" w:right="-20" w:hanging="344"/>
              <w:rPr>
                <w:rFonts w:ascii="Arial" w:eastAsia="Arial" w:hAnsi="Arial" w:cs="Arial"/>
                <w:b/>
                <w:spacing w:val="1"/>
                <w:sz w:val="24"/>
                <w:szCs w:val="24"/>
              </w:rPr>
            </w:pPr>
          </w:p>
          <w:p w14:paraId="55F1D561" w14:textId="4810FF13" w:rsidR="00F35220" w:rsidRPr="000B424C" w:rsidRDefault="00F35220" w:rsidP="00C83E15">
            <w:pPr>
              <w:ind w:left="344" w:hanging="344"/>
              <w:rPr>
                <w:rFonts w:ascii="Arial" w:eastAsia="Calibri" w:hAnsi="Arial" w:cs="Arial"/>
                <w:b/>
                <w:sz w:val="24"/>
                <w:szCs w:val="24"/>
              </w:rPr>
            </w:pPr>
            <w:r w:rsidRPr="000B424C">
              <w:rPr>
                <w:rFonts w:ascii="Arial" w:eastAsia="Arial" w:hAnsi="Arial" w:cs="Arial"/>
                <w:b/>
                <w:spacing w:val="1"/>
                <w:sz w:val="24"/>
                <w:szCs w:val="24"/>
              </w:rPr>
              <w:t xml:space="preserve">3. </w:t>
            </w:r>
            <w:r w:rsidR="00B01357" w:rsidRPr="000B424C">
              <w:rPr>
                <w:rFonts w:ascii="Arial" w:eastAsia="Arial" w:hAnsi="Arial" w:cs="Arial"/>
                <w:b/>
                <w:spacing w:val="1"/>
                <w:sz w:val="24"/>
                <w:szCs w:val="24"/>
              </w:rPr>
              <w:t xml:space="preserve"> </w:t>
            </w:r>
            <w:r w:rsidRPr="000B424C">
              <w:rPr>
                <w:rFonts w:ascii="Arial" w:eastAsia="Calibri" w:hAnsi="Arial" w:cs="Arial"/>
                <w:b/>
                <w:sz w:val="24"/>
                <w:szCs w:val="24"/>
              </w:rPr>
              <w:t>That Romsey Extra Parish Council be abolished.</w:t>
            </w:r>
          </w:p>
          <w:p w14:paraId="3993DB61" w14:textId="77777777" w:rsidR="00F35220" w:rsidRPr="000B424C" w:rsidRDefault="00F35220" w:rsidP="00C83E15">
            <w:pPr>
              <w:ind w:left="344" w:hanging="344"/>
              <w:rPr>
                <w:rFonts w:ascii="Arial" w:eastAsia="Calibri" w:hAnsi="Arial" w:cs="Arial"/>
                <w:b/>
                <w:sz w:val="24"/>
                <w:szCs w:val="24"/>
              </w:rPr>
            </w:pPr>
          </w:p>
          <w:p w14:paraId="7853FCB7" w14:textId="77777777" w:rsidR="00F35220" w:rsidRPr="000B424C" w:rsidRDefault="00F35220" w:rsidP="00C83E15">
            <w:pPr>
              <w:spacing w:line="271" w:lineRule="exact"/>
              <w:ind w:left="344" w:right="-20" w:hanging="344"/>
              <w:rPr>
                <w:rFonts w:ascii="Arial" w:eastAsia="Arial" w:hAnsi="Arial" w:cs="Arial"/>
                <w:b/>
                <w:spacing w:val="1"/>
                <w:sz w:val="24"/>
                <w:szCs w:val="24"/>
              </w:rPr>
            </w:pPr>
            <w:r w:rsidRPr="000B424C">
              <w:rPr>
                <w:rFonts w:ascii="Arial" w:eastAsia="Arial" w:hAnsi="Arial" w:cs="Arial"/>
                <w:b/>
                <w:spacing w:val="1"/>
                <w:sz w:val="24"/>
                <w:szCs w:val="24"/>
              </w:rPr>
              <w:t>4.</w:t>
            </w:r>
            <w:r w:rsidRPr="000B424C">
              <w:rPr>
                <w:rFonts w:ascii="Arial" w:eastAsia="Arial" w:hAnsi="Arial" w:cs="Arial"/>
                <w:b/>
                <w:spacing w:val="1"/>
                <w:sz w:val="24"/>
                <w:szCs w:val="24"/>
              </w:rPr>
              <w:tab/>
              <w:t>That Romsey Town be warded in four wards, and the number of councillors to be elected for each ward, be as follows:-</w:t>
            </w:r>
          </w:p>
          <w:p w14:paraId="4912E893" w14:textId="77777777" w:rsidR="00F35220" w:rsidRPr="000B424C" w:rsidRDefault="00F35220" w:rsidP="00F35220">
            <w:pPr>
              <w:tabs>
                <w:tab w:val="left" w:pos="317"/>
              </w:tabs>
              <w:spacing w:line="271" w:lineRule="exact"/>
              <w:ind w:left="33" w:right="-20" w:hanging="33"/>
              <w:rPr>
                <w:rFonts w:ascii="Arial" w:eastAsia="Arial" w:hAnsi="Arial" w:cs="Arial"/>
                <w:b/>
                <w:spacing w:val="1"/>
                <w:sz w:val="24"/>
                <w:szCs w:val="24"/>
              </w:rPr>
            </w:pPr>
          </w:p>
          <w:tbl>
            <w:tblPr>
              <w:tblStyle w:val="TableGrid"/>
              <w:tblW w:w="7439" w:type="dxa"/>
              <w:tblInd w:w="33" w:type="dxa"/>
              <w:tblLayout w:type="fixed"/>
              <w:tblLook w:val="04A0" w:firstRow="1" w:lastRow="0" w:firstColumn="1" w:lastColumn="0" w:noHBand="0" w:noVBand="1"/>
            </w:tblPr>
            <w:tblGrid>
              <w:gridCol w:w="2372"/>
              <w:gridCol w:w="3323"/>
              <w:gridCol w:w="1744"/>
            </w:tblGrid>
            <w:tr w:rsidR="00F35220" w:rsidRPr="00B9054D" w14:paraId="2F309DFA" w14:textId="77777777" w:rsidTr="00F35220">
              <w:tc>
                <w:tcPr>
                  <w:tcW w:w="2372" w:type="dxa"/>
                </w:tcPr>
                <w:p w14:paraId="75711F0C"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Ward Name</w:t>
                  </w:r>
                </w:p>
              </w:tc>
              <w:tc>
                <w:tcPr>
                  <w:tcW w:w="3323" w:type="dxa"/>
                </w:tcPr>
                <w:p w14:paraId="0FC112C9"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Extent</w:t>
                  </w:r>
                </w:p>
              </w:tc>
              <w:tc>
                <w:tcPr>
                  <w:tcW w:w="1744" w:type="dxa"/>
                </w:tcPr>
                <w:p w14:paraId="7CFA7392" w14:textId="77777777" w:rsidR="00F35220" w:rsidRPr="000B424C" w:rsidRDefault="00F35220" w:rsidP="00F35220">
                  <w:pPr>
                    <w:tabs>
                      <w:tab w:val="left" w:pos="317"/>
                    </w:tabs>
                    <w:spacing w:line="271" w:lineRule="exact"/>
                    <w:ind w:right="-20"/>
                    <w:jc w:val="center"/>
                    <w:rPr>
                      <w:rFonts w:ascii="Arial" w:eastAsia="Arial" w:hAnsi="Arial" w:cs="Arial"/>
                      <w:b/>
                      <w:spacing w:val="1"/>
                      <w:sz w:val="24"/>
                      <w:szCs w:val="24"/>
                    </w:rPr>
                  </w:pPr>
                  <w:r w:rsidRPr="000B424C">
                    <w:rPr>
                      <w:rFonts w:ascii="Arial" w:eastAsia="Arial" w:hAnsi="Arial" w:cs="Arial"/>
                      <w:b/>
                      <w:spacing w:val="1"/>
                      <w:sz w:val="24"/>
                      <w:szCs w:val="24"/>
                    </w:rPr>
                    <w:t>Number of Councillors</w:t>
                  </w:r>
                </w:p>
              </w:tc>
            </w:tr>
            <w:tr w:rsidR="00F35220" w:rsidRPr="00B9054D" w14:paraId="2C09B9E9" w14:textId="77777777" w:rsidTr="00F35220">
              <w:tc>
                <w:tcPr>
                  <w:tcW w:w="2372" w:type="dxa"/>
                </w:tcPr>
                <w:p w14:paraId="7729560F"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Abbey</w:t>
                  </w:r>
                </w:p>
              </w:tc>
              <w:tc>
                <w:tcPr>
                  <w:tcW w:w="3323" w:type="dxa"/>
                </w:tcPr>
                <w:p w14:paraId="07D78047"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 xml:space="preserve">The same boundaries as Romsey Abbey Borough Ward </w:t>
                  </w:r>
                </w:p>
              </w:tc>
              <w:tc>
                <w:tcPr>
                  <w:tcW w:w="1744" w:type="dxa"/>
                </w:tcPr>
                <w:p w14:paraId="7160DCF6" w14:textId="77777777" w:rsidR="00F35220" w:rsidRPr="000B424C" w:rsidRDefault="00F35220" w:rsidP="00F35220">
                  <w:pPr>
                    <w:tabs>
                      <w:tab w:val="left" w:pos="317"/>
                    </w:tabs>
                    <w:spacing w:line="271" w:lineRule="exact"/>
                    <w:ind w:right="-20"/>
                    <w:jc w:val="center"/>
                    <w:rPr>
                      <w:rFonts w:ascii="Arial" w:eastAsia="Arial" w:hAnsi="Arial" w:cs="Arial"/>
                      <w:b/>
                      <w:spacing w:val="1"/>
                      <w:sz w:val="24"/>
                      <w:szCs w:val="24"/>
                    </w:rPr>
                  </w:pPr>
                  <w:r w:rsidRPr="000B424C">
                    <w:rPr>
                      <w:rFonts w:ascii="Arial" w:eastAsia="Calibri" w:hAnsi="Arial" w:cs="Arial"/>
                      <w:b/>
                      <w:color w:val="000000"/>
                      <w:sz w:val="24"/>
                      <w:szCs w:val="24"/>
                    </w:rPr>
                    <w:t>4</w:t>
                  </w:r>
                </w:p>
              </w:tc>
            </w:tr>
            <w:tr w:rsidR="00F35220" w:rsidRPr="00B9054D" w14:paraId="4CF4692E" w14:textId="77777777" w:rsidTr="00F35220">
              <w:tc>
                <w:tcPr>
                  <w:tcW w:w="2372" w:type="dxa"/>
                </w:tcPr>
                <w:p w14:paraId="0C2DF2E5"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Cupernham</w:t>
                  </w:r>
                </w:p>
              </w:tc>
              <w:tc>
                <w:tcPr>
                  <w:tcW w:w="3323" w:type="dxa"/>
                </w:tcPr>
                <w:p w14:paraId="59CBE719"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 xml:space="preserve">The same boundaries as Romsey Cupernham Borough Ward </w:t>
                  </w:r>
                </w:p>
              </w:tc>
              <w:tc>
                <w:tcPr>
                  <w:tcW w:w="1744" w:type="dxa"/>
                </w:tcPr>
                <w:p w14:paraId="7E6D94DA" w14:textId="77777777" w:rsidR="00F35220" w:rsidRPr="000B424C" w:rsidRDefault="00F35220" w:rsidP="00F35220">
                  <w:pPr>
                    <w:tabs>
                      <w:tab w:val="left" w:pos="317"/>
                    </w:tabs>
                    <w:spacing w:line="271" w:lineRule="exact"/>
                    <w:ind w:right="-20"/>
                    <w:jc w:val="center"/>
                    <w:rPr>
                      <w:rFonts w:ascii="Arial" w:eastAsia="Arial" w:hAnsi="Arial" w:cs="Arial"/>
                      <w:b/>
                      <w:spacing w:val="1"/>
                      <w:sz w:val="24"/>
                      <w:szCs w:val="24"/>
                    </w:rPr>
                  </w:pPr>
                  <w:r w:rsidRPr="000B424C">
                    <w:rPr>
                      <w:rFonts w:ascii="Arial" w:eastAsia="Calibri" w:hAnsi="Arial" w:cs="Arial"/>
                      <w:b/>
                      <w:color w:val="000000"/>
                      <w:sz w:val="24"/>
                      <w:szCs w:val="24"/>
                    </w:rPr>
                    <w:t>6</w:t>
                  </w:r>
                </w:p>
              </w:tc>
            </w:tr>
            <w:tr w:rsidR="00F35220" w:rsidRPr="00B9054D" w14:paraId="564F7758" w14:textId="77777777" w:rsidTr="00F35220">
              <w:tc>
                <w:tcPr>
                  <w:tcW w:w="2372" w:type="dxa"/>
                </w:tcPr>
                <w:p w14:paraId="5773D876"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Tadburn</w:t>
                  </w:r>
                </w:p>
              </w:tc>
              <w:tc>
                <w:tcPr>
                  <w:tcW w:w="3323" w:type="dxa"/>
                </w:tcPr>
                <w:p w14:paraId="1243FD0A"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 xml:space="preserve">The same boundaries as Romsey Tadburn Borough Ward </w:t>
                  </w:r>
                </w:p>
              </w:tc>
              <w:tc>
                <w:tcPr>
                  <w:tcW w:w="1744" w:type="dxa"/>
                </w:tcPr>
                <w:p w14:paraId="554F17C3" w14:textId="77777777" w:rsidR="00F35220" w:rsidRPr="000B424C" w:rsidRDefault="00F35220" w:rsidP="00F35220">
                  <w:pPr>
                    <w:tabs>
                      <w:tab w:val="left" w:pos="317"/>
                    </w:tabs>
                    <w:spacing w:line="271" w:lineRule="exact"/>
                    <w:ind w:right="-20"/>
                    <w:jc w:val="center"/>
                    <w:rPr>
                      <w:rFonts w:ascii="Arial" w:eastAsia="Arial" w:hAnsi="Arial" w:cs="Arial"/>
                      <w:b/>
                      <w:spacing w:val="1"/>
                      <w:sz w:val="24"/>
                      <w:szCs w:val="24"/>
                    </w:rPr>
                  </w:pPr>
                  <w:r w:rsidRPr="000B424C">
                    <w:rPr>
                      <w:rFonts w:ascii="Arial" w:eastAsia="Calibri" w:hAnsi="Arial" w:cs="Arial"/>
                      <w:b/>
                      <w:color w:val="000000"/>
                      <w:sz w:val="24"/>
                      <w:szCs w:val="24"/>
                    </w:rPr>
                    <w:t>4</w:t>
                  </w:r>
                </w:p>
              </w:tc>
            </w:tr>
            <w:tr w:rsidR="00F35220" w:rsidRPr="00B9054D" w14:paraId="401A625A" w14:textId="77777777" w:rsidTr="00F35220">
              <w:tc>
                <w:tcPr>
                  <w:tcW w:w="2372" w:type="dxa"/>
                </w:tcPr>
                <w:p w14:paraId="41A24D33"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Romsey Extra</w:t>
                  </w:r>
                </w:p>
              </w:tc>
              <w:tc>
                <w:tcPr>
                  <w:tcW w:w="3323" w:type="dxa"/>
                </w:tcPr>
                <w:p w14:paraId="0A787C64" w14:textId="77777777" w:rsidR="00F35220" w:rsidRPr="000B424C" w:rsidRDefault="00F35220" w:rsidP="00F35220">
                  <w:pPr>
                    <w:tabs>
                      <w:tab w:val="left" w:pos="317"/>
                    </w:tabs>
                    <w:spacing w:line="271" w:lineRule="exact"/>
                    <w:ind w:right="-20"/>
                    <w:rPr>
                      <w:rFonts w:ascii="Arial" w:eastAsia="Arial" w:hAnsi="Arial" w:cs="Arial"/>
                      <w:b/>
                      <w:spacing w:val="1"/>
                      <w:sz w:val="24"/>
                      <w:szCs w:val="24"/>
                    </w:rPr>
                  </w:pPr>
                  <w:r w:rsidRPr="000B424C">
                    <w:rPr>
                      <w:rFonts w:ascii="Arial" w:eastAsia="Arial" w:hAnsi="Arial" w:cs="Arial"/>
                      <w:b/>
                      <w:spacing w:val="1"/>
                      <w:sz w:val="24"/>
                      <w:szCs w:val="24"/>
                    </w:rPr>
                    <w:t>The remainder of Romsey Town</w:t>
                  </w:r>
                </w:p>
              </w:tc>
              <w:tc>
                <w:tcPr>
                  <w:tcW w:w="1744" w:type="dxa"/>
                </w:tcPr>
                <w:p w14:paraId="4B48BA28" w14:textId="77777777" w:rsidR="00F35220" w:rsidRPr="000B424C" w:rsidRDefault="00F35220" w:rsidP="00F35220">
                  <w:pPr>
                    <w:tabs>
                      <w:tab w:val="left" w:pos="317"/>
                    </w:tabs>
                    <w:spacing w:line="271" w:lineRule="exact"/>
                    <w:ind w:right="-20"/>
                    <w:jc w:val="center"/>
                    <w:rPr>
                      <w:rFonts w:ascii="Arial" w:eastAsia="Arial" w:hAnsi="Arial" w:cs="Arial"/>
                      <w:b/>
                      <w:spacing w:val="1"/>
                      <w:sz w:val="24"/>
                      <w:szCs w:val="24"/>
                    </w:rPr>
                  </w:pPr>
                  <w:r w:rsidRPr="000B424C">
                    <w:rPr>
                      <w:rFonts w:ascii="Arial" w:eastAsia="Calibri" w:hAnsi="Arial" w:cs="Arial"/>
                      <w:b/>
                      <w:color w:val="000000"/>
                      <w:sz w:val="24"/>
                      <w:szCs w:val="24"/>
                    </w:rPr>
                    <w:t>1</w:t>
                  </w:r>
                </w:p>
              </w:tc>
            </w:tr>
          </w:tbl>
          <w:p w14:paraId="4F3BFE05" w14:textId="77777777" w:rsidR="00F35220" w:rsidRPr="000B424C" w:rsidRDefault="00F35220" w:rsidP="00F35220">
            <w:pPr>
              <w:tabs>
                <w:tab w:val="left" w:pos="317"/>
              </w:tabs>
              <w:spacing w:line="271" w:lineRule="exact"/>
              <w:ind w:left="33" w:right="-20" w:hanging="33"/>
              <w:rPr>
                <w:rFonts w:ascii="Arial" w:eastAsia="Arial" w:hAnsi="Arial" w:cs="Arial"/>
                <w:b/>
                <w:spacing w:val="1"/>
                <w:sz w:val="24"/>
                <w:szCs w:val="24"/>
              </w:rPr>
            </w:pPr>
            <w:r w:rsidRPr="000B424C">
              <w:rPr>
                <w:rFonts w:ascii="Arial" w:eastAsia="Arial" w:hAnsi="Arial" w:cs="Arial"/>
                <w:b/>
                <w:spacing w:val="1"/>
                <w:sz w:val="24"/>
                <w:szCs w:val="24"/>
              </w:rPr>
              <w:t xml:space="preserve"> </w:t>
            </w:r>
          </w:p>
          <w:p w14:paraId="3E0DFCD3" w14:textId="70D68CF4" w:rsidR="00F35220" w:rsidRPr="000B424C" w:rsidRDefault="00F35220" w:rsidP="00C83E15">
            <w:pPr>
              <w:ind w:left="486" w:hanging="486"/>
              <w:rPr>
                <w:rFonts w:ascii="Arial" w:hAnsi="Arial" w:cs="Arial"/>
                <w:b/>
                <w:sz w:val="24"/>
                <w:szCs w:val="24"/>
              </w:rPr>
            </w:pPr>
            <w:r w:rsidRPr="000B424C">
              <w:rPr>
                <w:rFonts w:ascii="Arial" w:eastAsia="Arial" w:hAnsi="Arial" w:cs="Arial"/>
                <w:b/>
                <w:spacing w:val="1"/>
                <w:sz w:val="24"/>
                <w:szCs w:val="24"/>
              </w:rPr>
              <w:t>5.</w:t>
            </w:r>
            <w:r w:rsidRPr="000B424C">
              <w:rPr>
                <w:rFonts w:ascii="Arial" w:eastAsia="Arial" w:hAnsi="Arial" w:cs="Arial"/>
                <w:b/>
                <w:spacing w:val="1"/>
                <w:sz w:val="24"/>
                <w:szCs w:val="24"/>
              </w:rPr>
              <w:tab/>
            </w:r>
            <w:r w:rsidRPr="000B424C">
              <w:rPr>
                <w:rFonts w:ascii="Arial" w:eastAsia="Calibri" w:hAnsi="Arial" w:cs="Arial"/>
                <w:b/>
                <w:sz w:val="24"/>
                <w:szCs w:val="24"/>
              </w:rPr>
              <w:t>That the year in which ordinary elections of councillors are to be held for Romsey Town Council be 2023 and every fourth year thereafter.</w:t>
            </w:r>
          </w:p>
        </w:tc>
      </w:tr>
    </w:tbl>
    <w:p w14:paraId="6393206D" w14:textId="77777777" w:rsidR="003B21B3" w:rsidRPr="003B21B3" w:rsidRDefault="003B21B3" w:rsidP="00C83E15">
      <w:pPr>
        <w:rPr>
          <w:rFonts w:ascii="Arial" w:hAnsi="Arial" w:cs="Arial"/>
          <w:b/>
          <w:sz w:val="24"/>
          <w:szCs w:val="24"/>
        </w:rPr>
      </w:pPr>
    </w:p>
    <w:sectPr w:rsidR="003B21B3" w:rsidRPr="003B21B3" w:rsidSect="00EB72D1">
      <w:headerReference w:type="default" r:id="rId12"/>
      <w:pgSz w:w="11906" w:h="16838"/>
      <w:pgMar w:top="1135"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E3F97" w14:textId="77777777" w:rsidR="00603FF3" w:rsidRDefault="00603FF3" w:rsidP="003B21B3">
      <w:pPr>
        <w:spacing w:after="0" w:line="240" w:lineRule="auto"/>
      </w:pPr>
      <w:r>
        <w:separator/>
      </w:r>
    </w:p>
  </w:endnote>
  <w:endnote w:type="continuationSeparator" w:id="0">
    <w:p w14:paraId="4A4A5A3F" w14:textId="77777777" w:rsidR="00603FF3" w:rsidRDefault="00603FF3" w:rsidP="003B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67D7" w14:textId="77777777" w:rsidR="00603FF3" w:rsidRDefault="00603FF3" w:rsidP="003B21B3">
      <w:pPr>
        <w:spacing w:after="0" w:line="240" w:lineRule="auto"/>
      </w:pPr>
      <w:r>
        <w:separator/>
      </w:r>
    </w:p>
  </w:footnote>
  <w:footnote w:type="continuationSeparator" w:id="0">
    <w:p w14:paraId="2BDF6B90" w14:textId="77777777" w:rsidR="00603FF3" w:rsidRDefault="00603FF3" w:rsidP="003B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BB04" w14:textId="3333315D" w:rsidR="00A0730B" w:rsidRPr="00A0730B" w:rsidRDefault="00A0730B" w:rsidP="00A0730B">
    <w:pPr>
      <w:pStyle w:val="Header"/>
      <w:jc w:val="right"/>
      <w:rPr>
        <w:rFonts w:ascii="Arial" w:hAnsi="Arial" w:cs="Arial"/>
        <w:b/>
        <w:sz w:val="28"/>
        <w:szCs w:val="28"/>
      </w:rPr>
    </w:pPr>
    <w:r>
      <w:rPr>
        <w:rFonts w:ascii="Arial" w:hAnsi="Arial" w:cs="Arial"/>
        <w:b/>
        <w:sz w:val="28"/>
        <w:szCs w:val="28"/>
      </w:rPr>
      <w:t>ANNEX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2EE2"/>
    <w:multiLevelType w:val="multilevel"/>
    <w:tmpl w:val="5726A3B4"/>
    <w:lvl w:ilvl="0">
      <w:start w:val="1"/>
      <w:numFmt w:val="decimal"/>
      <w:pStyle w:val="Heading1"/>
      <w:lvlText w:val="%1"/>
      <w:lvlJc w:val="left"/>
      <w:pPr>
        <w:tabs>
          <w:tab w:val="num" w:pos="720"/>
        </w:tabs>
        <w:ind w:left="720" w:hanging="720"/>
      </w:pPr>
      <w:rPr>
        <w:b/>
      </w:r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lowerLetter"/>
      <w:pStyle w:val="Heading4"/>
      <w:lvlText w:val="%4)"/>
      <w:lvlJc w:val="left"/>
      <w:pPr>
        <w:tabs>
          <w:tab w:val="num" w:pos="1361"/>
        </w:tabs>
        <w:ind w:left="1361" w:hanging="641"/>
      </w:pPr>
    </w:lvl>
    <w:lvl w:ilvl="4">
      <w:start w:val="1"/>
      <w:numFmt w:val="lowerRoman"/>
      <w:pStyle w:val="Heading5"/>
      <w:lvlText w:val="(%5)"/>
      <w:lvlJc w:val="left"/>
      <w:pPr>
        <w:tabs>
          <w:tab w:val="num" w:pos="1361"/>
        </w:tabs>
        <w:ind w:left="1361" w:hanging="641"/>
      </w:pPr>
    </w:lvl>
    <w:lvl w:ilvl="5">
      <w:start w:val="1"/>
      <w:numFmt w:val="bullet"/>
      <w:pStyle w:val="Heading6"/>
      <w:lvlText w:val=""/>
      <w:lvlJc w:val="left"/>
      <w:pPr>
        <w:tabs>
          <w:tab w:val="num" w:pos="1361"/>
        </w:tabs>
        <w:ind w:left="1361" w:hanging="590"/>
      </w:pPr>
      <w:rPr>
        <w:rFonts w:ascii="Symbol" w:hAnsi="Symbol"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268322AF"/>
    <w:multiLevelType w:val="hybridMultilevel"/>
    <w:tmpl w:val="82100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5D2D98"/>
    <w:multiLevelType w:val="hybridMultilevel"/>
    <w:tmpl w:val="97AAC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BF1612"/>
    <w:multiLevelType w:val="multilevel"/>
    <w:tmpl w:val="C3F6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36751F"/>
    <w:multiLevelType w:val="hybridMultilevel"/>
    <w:tmpl w:val="8F30B83E"/>
    <w:lvl w:ilvl="0" w:tplc="AF642AF0">
      <w:start w:val="1"/>
      <w:numFmt w:val="decimal"/>
      <w:lvlText w:val="%1."/>
      <w:lvlJc w:val="left"/>
      <w:pPr>
        <w:tabs>
          <w:tab w:val="num" w:pos="720"/>
        </w:tabs>
        <w:ind w:left="720" w:hanging="72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B030567"/>
    <w:multiLevelType w:val="hybridMultilevel"/>
    <w:tmpl w:val="81D66542"/>
    <w:lvl w:ilvl="0" w:tplc="E2B4B0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E645FFA"/>
    <w:multiLevelType w:val="hybridMultilevel"/>
    <w:tmpl w:val="8438F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3"/>
    <w:rsid w:val="00050247"/>
    <w:rsid w:val="00087A26"/>
    <w:rsid w:val="000B424C"/>
    <w:rsid w:val="001102D8"/>
    <w:rsid w:val="001B495C"/>
    <w:rsid w:val="001D10A9"/>
    <w:rsid w:val="001E6B6F"/>
    <w:rsid w:val="0020219E"/>
    <w:rsid w:val="00204866"/>
    <w:rsid w:val="00223766"/>
    <w:rsid w:val="00275D96"/>
    <w:rsid w:val="002D1B5A"/>
    <w:rsid w:val="002D334A"/>
    <w:rsid w:val="002F66FD"/>
    <w:rsid w:val="003A7E76"/>
    <w:rsid w:val="003B21B3"/>
    <w:rsid w:val="003B7E53"/>
    <w:rsid w:val="003C64AF"/>
    <w:rsid w:val="00441498"/>
    <w:rsid w:val="00452819"/>
    <w:rsid w:val="0045724B"/>
    <w:rsid w:val="00465746"/>
    <w:rsid w:val="00470372"/>
    <w:rsid w:val="00474754"/>
    <w:rsid w:val="004D42EB"/>
    <w:rsid w:val="005019D4"/>
    <w:rsid w:val="00525948"/>
    <w:rsid w:val="005334DA"/>
    <w:rsid w:val="0053438A"/>
    <w:rsid w:val="00535ABE"/>
    <w:rsid w:val="0056345C"/>
    <w:rsid w:val="005635C9"/>
    <w:rsid w:val="00595121"/>
    <w:rsid w:val="005B012A"/>
    <w:rsid w:val="00603FF3"/>
    <w:rsid w:val="00612E8B"/>
    <w:rsid w:val="00613CD1"/>
    <w:rsid w:val="00644868"/>
    <w:rsid w:val="006532FF"/>
    <w:rsid w:val="00671A80"/>
    <w:rsid w:val="006827B1"/>
    <w:rsid w:val="0069389B"/>
    <w:rsid w:val="0074228B"/>
    <w:rsid w:val="00794B4C"/>
    <w:rsid w:val="007C1E58"/>
    <w:rsid w:val="007D00E9"/>
    <w:rsid w:val="007E7C43"/>
    <w:rsid w:val="00831183"/>
    <w:rsid w:val="00834709"/>
    <w:rsid w:val="00841F15"/>
    <w:rsid w:val="008A0C45"/>
    <w:rsid w:val="00933306"/>
    <w:rsid w:val="009721BD"/>
    <w:rsid w:val="009722CC"/>
    <w:rsid w:val="0097487D"/>
    <w:rsid w:val="009902E8"/>
    <w:rsid w:val="009926FC"/>
    <w:rsid w:val="009C0EBD"/>
    <w:rsid w:val="009F085E"/>
    <w:rsid w:val="00A0730B"/>
    <w:rsid w:val="00A146A9"/>
    <w:rsid w:val="00A91F04"/>
    <w:rsid w:val="00B01357"/>
    <w:rsid w:val="00B02946"/>
    <w:rsid w:val="00B1173D"/>
    <w:rsid w:val="00B1205A"/>
    <w:rsid w:val="00B9054D"/>
    <w:rsid w:val="00BB4769"/>
    <w:rsid w:val="00BC0768"/>
    <w:rsid w:val="00BC4F6A"/>
    <w:rsid w:val="00BD25EE"/>
    <w:rsid w:val="00C316C0"/>
    <w:rsid w:val="00C83E15"/>
    <w:rsid w:val="00C93C6A"/>
    <w:rsid w:val="00CB5857"/>
    <w:rsid w:val="00CC4C57"/>
    <w:rsid w:val="00D17F5B"/>
    <w:rsid w:val="00D35816"/>
    <w:rsid w:val="00D43F19"/>
    <w:rsid w:val="00D80199"/>
    <w:rsid w:val="00DD2AAD"/>
    <w:rsid w:val="00E51D45"/>
    <w:rsid w:val="00EA5578"/>
    <w:rsid w:val="00EB72D1"/>
    <w:rsid w:val="00EF2ACF"/>
    <w:rsid w:val="00F35220"/>
    <w:rsid w:val="00F73E1E"/>
    <w:rsid w:val="00F961D5"/>
    <w:rsid w:val="00FF3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A632"/>
  <w15:docId w15:val="{7C914D2A-EEEF-48FA-8267-06907653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rsid w:val="00050247"/>
    <w:pPr>
      <w:keepNext/>
      <w:numPr>
        <w:numId w:val="7"/>
      </w:numPr>
      <w:spacing w:before="240" w:after="0" w:line="240" w:lineRule="auto"/>
      <w:outlineLvl w:val="0"/>
    </w:pPr>
    <w:rPr>
      <w:rFonts w:ascii="Arial" w:eastAsia="Times New Roman" w:hAnsi="Arial" w:cs="Times New Roman"/>
      <w:b/>
      <w:kern w:val="28"/>
      <w:sz w:val="24"/>
      <w:szCs w:val="20"/>
    </w:rPr>
  </w:style>
  <w:style w:type="paragraph" w:styleId="Heading2">
    <w:name w:val="heading 2"/>
    <w:basedOn w:val="Normal"/>
    <w:link w:val="Heading2Char"/>
    <w:qFormat/>
    <w:rsid w:val="00050247"/>
    <w:pPr>
      <w:keepNext/>
      <w:numPr>
        <w:ilvl w:val="1"/>
        <w:numId w:val="7"/>
      </w:numPr>
      <w:spacing w:before="240" w:after="0" w:line="240" w:lineRule="auto"/>
      <w:jc w:val="both"/>
      <w:outlineLvl w:val="1"/>
    </w:pPr>
    <w:rPr>
      <w:rFonts w:ascii="Arial" w:eastAsia="Times New Roman" w:hAnsi="Arial" w:cs="Times New Roman"/>
      <w:sz w:val="24"/>
      <w:szCs w:val="20"/>
    </w:rPr>
  </w:style>
  <w:style w:type="paragraph" w:styleId="Heading3">
    <w:name w:val="heading 3"/>
    <w:basedOn w:val="Normal"/>
    <w:link w:val="Heading3Char"/>
    <w:qFormat/>
    <w:rsid w:val="00050247"/>
    <w:pPr>
      <w:keepNext/>
      <w:numPr>
        <w:ilvl w:val="2"/>
        <w:numId w:val="7"/>
      </w:numPr>
      <w:spacing w:before="240" w:after="0" w:line="240" w:lineRule="auto"/>
      <w:jc w:val="both"/>
      <w:outlineLvl w:val="2"/>
    </w:pPr>
    <w:rPr>
      <w:rFonts w:ascii="Arial" w:eastAsia="Times New Roman" w:hAnsi="Arial" w:cs="Times New Roman"/>
      <w:sz w:val="24"/>
      <w:szCs w:val="20"/>
    </w:rPr>
  </w:style>
  <w:style w:type="paragraph" w:styleId="Heading4">
    <w:name w:val="heading 4"/>
    <w:basedOn w:val="Normal"/>
    <w:link w:val="Heading4Char"/>
    <w:qFormat/>
    <w:rsid w:val="00050247"/>
    <w:pPr>
      <w:keepNext/>
      <w:numPr>
        <w:ilvl w:val="3"/>
        <w:numId w:val="7"/>
      </w:numPr>
      <w:spacing w:before="60" w:after="60" w:line="240" w:lineRule="auto"/>
      <w:jc w:val="both"/>
      <w:outlineLvl w:val="3"/>
    </w:pPr>
    <w:rPr>
      <w:rFonts w:ascii="Arial" w:eastAsia="Times New Roman" w:hAnsi="Arial" w:cs="Times New Roman"/>
      <w:sz w:val="24"/>
      <w:szCs w:val="20"/>
    </w:rPr>
  </w:style>
  <w:style w:type="paragraph" w:styleId="Heading5">
    <w:name w:val="heading 5"/>
    <w:basedOn w:val="Normal"/>
    <w:link w:val="Heading5Char"/>
    <w:qFormat/>
    <w:rsid w:val="00050247"/>
    <w:pPr>
      <w:numPr>
        <w:ilvl w:val="4"/>
        <w:numId w:val="7"/>
      </w:numPr>
      <w:spacing w:before="60" w:after="60" w:line="240" w:lineRule="auto"/>
      <w:jc w:val="both"/>
      <w:outlineLvl w:val="4"/>
    </w:pPr>
    <w:rPr>
      <w:rFonts w:ascii="Arial" w:eastAsia="Times New Roman" w:hAnsi="Arial" w:cs="Times New Roman"/>
      <w:sz w:val="24"/>
      <w:szCs w:val="20"/>
    </w:rPr>
  </w:style>
  <w:style w:type="paragraph" w:styleId="Heading6">
    <w:name w:val="heading 6"/>
    <w:basedOn w:val="Normal"/>
    <w:link w:val="Heading6Char"/>
    <w:qFormat/>
    <w:rsid w:val="00050247"/>
    <w:pPr>
      <w:numPr>
        <w:ilvl w:val="5"/>
        <w:numId w:val="7"/>
      </w:numPr>
      <w:spacing w:before="60" w:after="60" w:line="240" w:lineRule="auto"/>
      <w:jc w:val="both"/>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050247"/>
    <w:pPr>
      <w:numPr>
        <w:ilvl w:val="6"/>
        <w:numId w:val="7"/>
      </w:numPr>
      <w:spacing w:before="240" w:after="60" w:line="240" w:lineRule="auto"/>
      <w:outlineLvl w:val="6"/>
    </w:pPr>
    <w:rPr>
      <w:rFonts w:ascii="Arial" w:eastAsia="Times New Roman" w:hAnsi="Arial" w:cs="Times New Roman"/>
      <w:sz w:val="24"/>
      <w:szCs w:val="20"/>
    </w:rPr>
  </w:style>
  <w:style w:type="paragraph" w:styleId="Heading8">
    <w:name w:val="heading 8"/>
    <w:basedOn w:val="Normal"/>
    <w:next w:val="Normal"/>
    <w:link w:val="Heading8Char"/>
    <w:qFormat/>
    <w:rsid w:val="00050247"/>
    <w:pPr>
      <w:numPr>
        <w:ilvl w:val="7"/>
        <w:numId w:val="7"/>
      </w:numPr>
      <w:spacing w:before="240" w:after="60" w:line="240" w:lineRule="auto"/>
      <w:outlineLvl w:val="7"/>
    </w:pPr>
    <w:rPr>
      <w:rFonts w:ascii="Arial" w:eastAsia="Times New Roman" w:hAnsi="Arial" w:cs="Times New Roman"/>
      <w:i/>
      <w:sz w:val="24"/>
      <w:szCs w:val="20"/>
    </w:rPr>
  </w:style>
  <w:style w:type="paragraph" w:styleId="Heading9">
    <w:name w:val="heading 9"/>
    <w:basedOn w:val="Normal"/>
    <w:next w:val="Normal"/>
    <w:link w:val="Heading9Char"/>
    <w:qFormat/>
    <w:rsid w:val="00050247"/>
    <w:pPr>
      <w:numPr>
        <w:ilvl w:val="8"/>
        <w:numId w:val="7"/>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21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1B3"/>
    <w:rPr>
      <w:sz w:val="20"/>
      <w:szCs w:val="20"/>
    </w:rPr>
  </w:style>
  <w:style w:type="character" w:styleId="FootnoteReference">
    <w:name w:val="footnote reference"/>
    <w:basedOn w:val="DefaultParagraphFont"/>
    <w:uiPriority w:val="99"/>
    <w:semiHidden/>
    <w:unhideWhenUsed/>
    <w:rsid w:val="003B21B3"/>
    <w:rPr>
      <w:vertAlign w:val="superscript"/>
    </w:rPr>
  </w:style>
  <w:style w:type="paragraph" w:styleId="ListParagraph">
    <w:name w:val="List Paragraph"/>
    <w:basedOn w:val="Normal"/>
    <w:uiPriority w:val="34"/>
    <w:qFormat/>
    <w:rsid w:val="00F73E1E"/>
    <w:pPr>
      <w:ind w:left="720"/>
      <w:contextualSpacing/>
    </w:pPr>
  </w:style>
  <w:style w:type="paragraph" w:styleId="BodyText">
    <w:name w:val="Body Text"/>
    <w:basedOn w:val="Normal"/>
    <w:link w:val="BodyTextChar"/>
    <w:rsid w:val="0074228B"/>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74228B"/>
    <w:rPr>
      <w:rFonts w:ascii="Arial" w:eastAsia="Times New Roman" w:hAnsi="Arial" w:cs="Times New Roman"/>
      <w:sz w:val="24"/>
      <w:szCs w:val="20"/>
    </w:rPr>
  </w:style>
  <w:style w:type="paragraph" w:styleId="PlainText">
    <w:name w:val="Plain Text"/>
    <w:basedOn w:val="Normal"/>
    <w:link w:val="PlainTextChar"/>
    <w:uiPriority w:val="99"/>
    <w:semiHidden/>
    <w:unhideWhenUsed/>
    <w:rsid w:val="0059512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595121"/>
    <w:rPr>
      <w:rFonts w:ascii="Arial" w:hAnsi="Arial"/>
      <w:sz w:val="24"/>
      <w:szCs w:val="21"/>
    </w:rPr>
  </w:style>
  <w:style w:type="character" w:customStyle="1" w:styleId="gmail-il">
    <w:name w:val="gmail-il"/>
    <w:basedOn w:val="DefaultParagraphFont"/>
    <w:rsid w:val="00595121"/>
  </w:style>
  <w:style w:type="paragraph" w:styleId="NormalWeb">
    <w:name w:val="Normal (Web)"/>
    <w:basedOn w:val="Normal"/>
    <w:uiPriority w:val="99"/>
    <w:unhideWhenUsed/>
    <w:rsid w:val="00595121"/>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3">
    <w:name w:val="s3"/>
    <w:basedOn w:val="DefaultParagraphFont"/>
    <w:rsid w:val="00595121"/>
  </w:style>
  <w:style w:type="paragraph" w:styleId="BalloonText">
    <w:name w:val="Balloon Text"/>
    <w:basedOn w:val="Normal"/>
    <w:link w:val="BalloonTextChar"/>
    <w:uiPriority w:val="99"/>
    <w:semiHidden/>
    <w:unhideWhenUsed/>
    <w:rsid w:val="00C31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6C0"/>
    <w:rPr>
      <w:rFonts w:ascii="Segoe UI" w:hAnsi="Segoe UI" w:cs="Segoe UI"/>
      <w:sz w:val="18"/>
      <w:szCs w:val="18"/>
    </w:rPr>
  </w:style>
  <w:style w:type="paragraph" w:styleId="Header">
    <w:name w:val="header"/>
    <w:basedOn w:val="Normal"/>
    <w:link w:val="HeaderChar"/>
    <w:uiPriority w:val="99"/>
    <w:unhideWhenUsed/>
    <w:rsid w:val="007C1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E58"/>
  </w:style>
  <w:style w:type="paragraph" w:styleId="Footer">
    <w:name w:val="footer"/>
    <w:basedOn w:val="Normal"/>
    <w:link w:val="FooterChar"/>
    <w:uiPriority w:val="99"/>
    <w:unhideWhenUsed/>
    <w:rsid w:val="007C1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E58"/>
  </w:style>
  <w:style w:type="character" w:customStyle="1" w:styleId="Heading1Char">
    <w:name w:val="Heading 1 Char"/>
    <w:basedOn w:val="DefaultParagraphFont"/>
    <w:link w:val="Heading1"/>
    <w:rsid w:val="00050247"/>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050247"/>
    <w:rPr>
      <w:rFonts w:ascii="Arial" w:eastAsia="Times New Roman" w:hAnsi="Arial" w:cs="Times New Roman"/>
      <w:sz w:val="24"/>
      <w:szCs w:val="20"/>
    </w:rPr>
  </w:style>
  <w:style w:type="character" w:customStyle="1" w:styleId="Heading3Char">
    <w:name w:val="Heading 3 Char"/>
    <w:basedOn w:val="DefaultParagraphFont"/>
    <w:link w:val="Heading3"/>
    <w:rsid w:val="00050247"/>
    <w:rPr>
      <w:rFonts w:ascii="Arial" w:eastAsia="Times New Roman" w:hAnsi="Arial" w:cs="Times New Roman"/>
      <w:sz w:val="24"/>
      <w:szCs w:val="20"/>
    </w:rPr>
  </w:style>
  <w:style w:type="character" w:customStyle="1" w:styleId="Heading4Char">
    <w:name w:val="Heading 4 Char"/>
    <w:basedOn w:val="DefaultParagraphFont"/>
    <w:link w:val="Heading4"/>
    <w:rsid w:val="00050247"/>
    <w:rPr>
      <w:rFonts w:ascii="Arial" w:eastAsia="Times New Roman" w:hAnsi="Arial" w:cs="Times New Roman"/>
      <w:sz w:val="24"/>
      <w:szCs w:val="20"/>
    </w:rPr>
  </w:style>
  <w:style w:type="character" w:customStyle="1" w:styleId="Heading5Char">
    <w:name w:val="Heading 5 Char"/>
    <w:basedOn w:val="DefaultParagraphFont"/>
    <w:link w:val="Heading5"/>
    <w:rsid w:val="00050247"/>
    <w:rPr>
      <w:rFonts w:ascii="Arial" w:eastAsia="Times New Roman" w:hAnsi="Arial" w:cs="Times New Roman"/>
      <w:sz w:val="24"/>
      <w:szCs w:val="20"/>
    </w:rPr>
  </w:style>
  <w:style w:type="character" w:customStyle="1" w:styleId="Heading6Char">
    <w:name w:val="Heading 6 Char"/>
    <w:basedOn w:val="DefaultParagraphFont"/>
    <w:link w:val="Heading6"/>
    <w:rsid w:val="00050247"/>
    <w:rPr>
      <w:rFonts w:ascii="Arial" w:eastAsia="Times New Roman" w:hAnsi="Arial" w:cs="Times New Roman"/>
      <w:sz w:val="24"/>
      <w:szCs w:val="20"/>
    </w:rPr>
  </w:style>
  <w:style w:type="character" w:customStyle="1" w:styleId="Heading7Char">
    <w:name w:val="Heading 7 Char"/>
    <w:basedOn w:val="DefaultParagraphFont"/>
    <w:link w:val="Heading7"/>
    <w:rsid w:val="00050247"/>
    <w:rPr>
      <w:rFonts w:ascii="Arial" w:eastAsia="Times New Roman" w:hAnsi="Arial" w:cs="Times New Roman"/>
      <w:sz w:val="24"/>
      <w:szCs w:val="20"/>
    </w:rPr>
  </w:style>
  <w:style w:type="character" w:customStyle="1" w:styleId="Heading8Char">
    <w:name w:val="Heading 8 Char"/>
    <w:basedOn w:val="DefaultParagraphFont"/>
    <w:link w:val="Heading8"/>
    <w:rsid w:val="00050247"/>
    <w:rPr>
      <w:rFonts w:ascii="Arial" w:eastAsia="Times New Roman" w:hAnsi="Arial" w:cs="Times New Roman"/>
      <w:i/>
      <w:sz w:val="24"/>
      <w:szCs w:val="20"/>
    </w:rPr>
  </w:style>
  <w:style w:type="character" w:customStyle="1" w:styleId="Heading9Char">
    <w:name w:val="Heading 9 Char"/>
    <w:basedOn w:val="DefaultParagraphFont"/>
    <w:link w:val="Heading9"/>
    <w:rsid w:val="00050247"/>
    <w:rPr>
      <w:rFonts w:ascii="Arial" w:eastAsia="Times New Roman" w:hAnsi="Arial" w:cs="Times New Roman"/>
      <w:b/>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644369">
      <w:bodyDiv w:val="1"/>
      <w:marLeft w:val="0"/>
      <w:marRight w:val="0"/>
      <w:marTop w:val="0"/>
      <w:marBottom w:val="0"/>
      <w:divBdr>
        <w:top w:val="none" w:sz="0" w:space="0" w:color="auto"/>
        <w:left w:val="none" w:sz="0" w:space="0" w:color="auto"/>
        <w:bottom w:val="none" w:sz="0" w:space="0" w:color="auto"/>
        <w:right w:val="none" w:sz="0" w:space="0" w:color="auto"/>
      </w:divBdr>
    </w:div>
    <w:div w:id="165428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50E4C3ED900409BA70F7159D06EBC" ma:contentTypeVersion="63" ma:contentTypeDescription="Create a new document." ma:contentTypeScope="" ma:versionID="d3113092b74ebc98d629a497ed64e50a">
  <xsd:schema xmlns:xsd="http://www.w3.org/2001/XMLSchema" xmlns:xs="http://www.w3.org/2001/XMLSchema" xmlns:p="http://schemas.microsoft.com/office/2006/metadata/properties" xmlns:ns2="5340986f-a924-47c1-8f1d-58a50129c62d" xmlns:ns3="6224e7b6-8836-4df1-8fd1-f19e44d24d23" targetNamespace="http://schemas.microsoft.com/office/2006/metadata/properties" ma:root="true" ma:fieldsID="50a502965701a3e7d703aabcca7ffbe4" ns2:_="" ns3:_="">
    <xsd:import namespace="5340986f-a924-47c1-8f1d-58a50129c62d"/>
    <xsd:import namespace="6224e7b6-8836-4df1-8fd1-f19e44d24d2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0986f-a924-47c1-8f1d-58a50129c6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24e7b6-8836-4df1-8fd1-f19e44d24d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340986f-a924-47c1-8f1d-58a50129c62d">SCMH5HUPW6HE-994284771-2431</_dlc_DocId>
    <_dlc_DocIdUrl xmlns="5340986f-a924-47c1-8f1d-58a50129c62d">
      <Url>http://testvalleyintranet/sites/LD/Committees/_layouts/15/DocIdRedir.aspx?ID=SCMH5HUPW6HE-994284771-2431</Url>
      <Description>SCMH5HUPW6HE-994284771-2431</Description>
    </_dlc_DocIdUrl>
    <_dlc_DocIdPersistId xmlns="5340986f-a924-47c1-8f1d-58a50129c62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E1CD-EA28-4B09-B8A9-C30F0323C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0986f-a924-47c1-8f1d-58a50129c62d"/>
    <ds:schemaRef ds:uri="6224e7b6-8836-4df1-8fd1-f19e44d2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C1E23-B664-4FE8-BBE1-96120B96BC68}">
  <ds:schemaRefs>
    <ds:schemaRef ds:uri="http://schemas.openxmlformats.org/package/2006/metadata/core-properties"/>
    <ds:schemaRef ds:uri="http://purl.org/dc/dcmitype/"/>
    <ds:schemaRef ds:uri="6224e7b6-8836-4df1-8fd1-f19e44d24d23"/>
    <ds:schemaRef ds:uri="5340986f-a924-47c1-8f1d-58a50129c62d"/>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E8587CD1-0B22-483B-AAA4-19AEC7086FC3}">
  <ds:schemaRefs>
    <ds:schemaRef ds:uri="http://schemas.microsoft.com/sharepoint/events"/>
  </ds:schemaRefs>
</ds:datastoreItem>
</file>

<file path=customXml/itemProps4.xml><?xml version="1.0" encoding="utf-8"?>
<ds:datastoreItem xmlns:ds="http://schemas.openxmlformats.org/officeDocument/2006/customXml" ds:itemID="{AA469675-0718-4ECF-95F9-86C4668128A9}">
  <ds:schemaRefs>
    <ds:schemaRef ds:uri="http://schemas.microsoft.com/sharepoint/v3/contenttype/forms"/>
  </ds:schemaRefs>
</ds:datastoreItem>
</file>

<file path=customXml/itemProps5.xml><?xml version="1.0" encoding="utf-8"?>
<ds:datastoreItem xmlns:ds="http://schemas.openxmlformats.org/officeDocument/2006/customXml" ds:itemID="{AEE0BC3B-DDCE-4009-9FC7-BB400989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Howie Bone</dc:creator>
  <cp:lastModifiedBy>D'Alcorn, Rebecca</cp:lastModifiedBy>
  <cp:revision>9</cp:revision>
  <cp:lastPrinted>2018-08-16T16:43:00Z</cp:lastPrinted>
  <dcterms:created xsi:type="dcterms:W3CDTF">2022-07-26T13:26:00Z</dcterms:created>
  <dcterms:modified xsi:type="dcterms:W3CDTF">2022-08-22T11:51:00Z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0x010100A7450E4C3ED900409BA70F7159D06EBC</vt:lpwstr>
  </property>
  <property fmtid="{D5CDD505-2E9C-101B-9397-08002B2CF9AE}" pid="3" name="_dlc_DocIdItemGuid">
    <vt:lpwstr>a3854f10-4574-4d21-9fd8-336c2a63ce6d</vt:lpwstr>
  </property>
  <property fmtid="{D5CDD505-2E9C-101B-9397-08002B2CF9AE}" pid="4" name="dlc_EmailFrom">
    <vt:lpwstr/>
  </property>
  <property fmtid="{D5CDD505-2E9C-101B-9397-08002B2CF9AE}" pid="5" name="dlc_EmailBCC">
    <vt:lpwstr/>
  </property>
  <property fmtid="{D5CDD505-2E9C-101B-9397-08002B2CF9AE}" pid="6" name="dlc_EmailCC">
    <vt:lpwstr/>
  </property>
  <property fmtid="{D5CDD505-2E9C-101B-9397-08002B2CF9AE}" pid="7" name="dlc_EmailSubject">
    <vt:lpwstr/>
  </property>
  <property fmtid="{D5CDD505-2E9C-101B-9397-08002B2CF9AE}" pid="8" name="dlc_EmailTo">
    <vt:lpwstr/>
  </property>
</Properties>
</file>