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852C" w14:textId="77777777" w:rsidR="00A87720" w:rsidRPr="00E53FFC" w:rsidRDefault="00A73861" w:rsidP="007A0D06">
      <w:pPr>
        <w:rPr>
          <w:rFonts w:asciiTheme="minorHAnsi" w:hAnsiTheme="minorHAnsi"/>
          <w:b/>
          <w:sz w:val="56"/>
          <w:szCs w:val="56"/>
        </w:rPr>
      </w:pPr>
      <w:bookmarkStart w:id="0" w:name="_GoBack"/>
      <w:bookmarkEnd w:id="0"/>
      <w:r w:rsidRPr="00E53FFC">
        <w:rPr>
          <w:rFonts w:asciiTheme="minorHAnsi" w:hAnsiTheme="minorHAnsi"/>
          <w:noProof/>
          <w:sz w:val="22"/>
          <w:szCs w:val="22"/>
        </w:rPr>
        <w:drawing>
          <wp:anchor distT="0" distB="0" distL="114300" distR="114300" simplePos="0" relativeHeight="251658240" behindDoc="0" locked="0" layoutInCell="1" allowOverlap="1" wp14:anchorId="44518644" wp14:editId="44518645">
            <wp:simplePos x="1638935" y="3835400"/>
            <wp:positionH relativeFrom="margin">
              <wp:align>right</wp:align>
            </wp:positionH>
            <wp:positionV relativeFrom="margin">
              <wp:align>top</wp:align>
            </wp:positionV>
            <wp:extent cx="5835015" cy="920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5015" cy="920115"/>
                    </a:xfrm>
                    <a:prstGeom prst="rect">
                      <a:avLst/>
                    </a:prstGeom>
                  </pic:spPr>
                </pic:pic>
              </a:graphicData>
            </a:graphic>
          </wp:anchor>
        </w:drawing>
      </w:r>
      <w:r w:rsidR="007D0CFF" w:rsidRPr="00E53FFC">
        <w:rPr>
          <w:rFonts w:asciiTheme="minorHAnsi" w:hAnsiTheme="minorHAnsi"/>
          <w:b/>
          <w:sz w:val="56"/>
          <w:szCs w:val="56"/>
        </w:rPr>
        <w:t>Job Description &amp; Person Specification</w:t>
      </w:r>
    </w:p>
    <w:tbl>
      <w:tblPr>
        <w:tblStyle w:val="TableGrid"/>
        <w:tblW w:w="0" w:type="auto"/>
        <w:tblLook w:val="04A0" w:firstRow="1" w:lastRow="0" w:firstColumn="1" w:lastColumn="0" w:noHBand="0" w:noVBand="1"/>
      </w:tblPr>
      <w:tblGrid>
        <w:gridCol w:w="2310"/>
        <w:gridCol w:w="2310"/>
        <w:gridCol w:w="2311"/>
        <w:gridCol w:w="2391"/>
      </w:tblGrid>
      <w:tr w:rsidR="00E53FFC" w:rsidRPr="00E53FFC" w14:paraId="44518531" w14:textId="77777777" w:rsidTr="0069121B">
        <w:trPr>
          <w:trHeight w:val="70"/>
        </w:trPr>
        <w:tc>
          <w:tcPr>
            <w:tcW w:w="2310" w:type="dxa"/>
            <w:tcBorders>
              <w:top w:val="single" w:sz="4" w:space="0" w:color="auto"/>
              <w:left w:val="single" w:sz="4" w:space="0" w:color="auto"/>
              <w:bottom w:val="nil"/>
              <w:right w:val="nil"/>
            </w:tcBorders>
            <w:shd w:val="clear" w:color="auto" w:fill="DBE5F1" w:themeFill="accent1" w:themeFillTint="33"/>
          </w:tcPr>
          <w:p w14:paraId="4451852D" w14:textId="77777777" w:rsidR="007D0CFF" w:rsidRPr="00E53FFC" w:rsidRDefault="007D0CFF" w:rsidP="007D0CFF">
            <w:pPr>
              <w:rPr>
                <w:rFonts w:cs="Arial"/>
                <w:sz w:val="12"/>
                <w:szCs w:val="12"/>
              </w:rPr>
            </w:pPr>
          </w:p>
        </w:tc>
        <w:tc>
          <w:tcPr>
            <w:tcW w:w="2310" w:type="dxa"/>
            <w:tcBorders>
              <w:top w:val="single" w:sz="4" w:space="0" w:color="auto"/>
              <w:left w:val="nil"/>
              <w:bottom w:val="nil"/>
              <w:right w:val="nil"/>
            </w:tcBorders>
            <w:shd w:val="clear" w:color="auto" w:fill="DBE5F1" w:themeFill="accent1" w:themeFillTint="33"/>
          </w:tcPr>
          <w:p w14:paraId="4451852E" w14:textId="77777777" w:rsidR="007D0CFF" w:rsidRPr="00E53FFC" w:rsidRDefault="007D0CFF" w:rsidP="007D0CFF">
            <w:pPr>
              <w:jc w:val="right"/>
              <w:rPr>
                <w:rFonts w:cs="Arial"/>
                <w:sz w:val="12"/>
                <w:szCs w:val="12"/>
              </w:rPr>
            </w:pPr>
          </w:p>
        </w:tc>
        <w:tc>
          <w:tcPr>
            <w:tcW w:w="2311" w:type="dxa"/>
            <w:tcBorders>
              <w:top w:val="single" w:sz="4" w:space="0" w:color="auto"/>
              <w:left w:val="nil"/>
              <w:bottom w:val="nil"/>
              <w:right w:val="nil"/>
            </w:tcBorders>
            <w:shd w:val="clear" w:color="auto" w:fill="DBE5F1" w:themeFill="accent1" w:themeFillTint="33"/>
          </w:tcPr>
          <w:p w14:paraId="4451852F" w14:textId="77777777" w:rsidR="007D0CFF" w:rsidRPr="00E53FFC" w:rsidRDefault="007D0CFF" w:rsidP="007D0CFF">
            <w:pPr>
              <w:rPr>
                <w:rFonts w:cs="Arial"/>
                <w:sz w:val="12"/>
                <w:szCs w:val="12"/>
              </w:rPr>
            </w:pPr>
          </w:p>
        </w:tc>
        <w:tc>
          <w:tcPr>
            <w:tcW w:w="2391" w:type="dxa"/>
            <w:tcBorders>
              <w:top w:val="single" w:sz="4" w:space="0" w:color="auto"/>
              <w:left w:val="nil"/>
              <w:bottom w:val="nil"/>
              <w:right w:val="single" w:sz="4" w:space="0" w:color="auto"/>
            </w:tcBorders>
            <w:shd w:val="clear" w:color="auto" w:fill="DBE5F1" w:themeFill="accent1" w:themeFillTint="33"/>
          </w:tcPr>
          <w:p w14:paraId="44518530" w14:textId="77777777" w:rsidR="007D0CFF" w:rsidRPr="00E53FFC" w:rsidRDefault="007D0CFF" w:rsidP="007D0CFF">
            <w:pPr>
              <w:jc w:val="right"/>
              <w:rPr>
                <w:rFonts w:cs="Arial"/>
                <w:sz w:val="12"/>
                <w:szCs w:val="12"/>
              </w:rPr>
            </w:pPr>
          </w:p>
        </w:tc>
      </w:tr>
      <w:tr w:rsidR="00E53FFC" w:rsidRPr="00E53FFC" w14:paraId="44518536" w14:textId="77777777" w:rsidTr="0069121B">
        <w:tc>
          <w:tcPr>
            <w:tcW w:w="2310" w:type="dxa"/>
            <w:tcBorders>
              <w:top w:val="nil"/>
              <w:bottom w:val="nil"/>
              <w:right w:val="nil"/>
            </w:tcBorders>
            <w:shd w:val="clear" w:color="auto" w:fill="DBE5F1" w:themeFill="accent1" w:themeFillTint="33"/>
          </w:tcPr>
          <w:p w14:paraId="44518532" w14:textId="77777777" w:rsidR="007D0CFF" w:rsidRPr="00E53FFC" w:rsidRDefault="007D0CFF" w:rsidP="007D0CFF">
            <w:pPr>
              <w:rPr>
                <w:rFonts w:cs="Arial"/>
              </w:rPr>
            </w:pPr>
            <w:r w:rsidRPr="00E53FFC">
              <w:rPr>
                <w:rFonts w:cs="Arial"/>
              </w:rPr>
              <w:t>Job Title:</w:t>
            </w:r>
          </w:p>
        </w:tc>
        <w:tc>
          <w:tcPr>
            <w:tcW w:w="2310" w:type="dxa"/>
            <w:tcBorders>
              <w:top w:val="nil"/>
              <w:left w:val="nil"/>
              <w:bottom w:val="nil"/>
              <w:right w:val="nil"/>
            </w:tcBorders>
          </w:tcPr>
          <w:p w14:paraId="44518533" w14:textId="77777777" w:rsidR="007D0CFF" w:rsidRPr="00E53FFC" w:rsidRDefault="0076620F" w:rsidP="007D0CFF">
            <w:pPr>
              <w:rPr>
                <w:rFonts w:cs="Arial"/>
              </w:rPr>
            </w:pPr>
            <w:r w:rsidRPr="00E53FFC">
              <w:rPr>
                <w:rFonts w:cs="Arial"/>
              </w:rPr>
              <w:t>Data Protection &amp; Information</w:t>
            </w:r>
            <w:r w:rsidR="000F5DEC" w:rsidRPr="00E53FFC">
              <w:rPr>
                <w:rFonts w:cs="Arial"/>
              </w:rPr>
              <w:t xml:space="preserve"> Lawyer</w:t>
            </w:r>
          </w:p>
        </w:tc>
        <w:tc>
          <w:tcPr>
            <w:tcW w:w="2311" w:type="dxa"/>
            <w:tcBorders>
              <w:top w:val="nil"/>
              <w:left w:val="nil"/>
              <w:bottom w:val="nil"/>
              <w:right w:val="nil"/>
            </w:tcBorders>
            <w:shd w:val="clear" w:color="auto" w:fill="DBE5F1" w:themeFill="accent1" w:themeFillTint="33"/>
          </w:tcPr>
          <w:p w14:paraId="44518534" w14:textId="77777777" w:rsidR="007D0CFF" w:rsidRPr="00E53FFC" w:rsidRDefault="007D0CFF" w:rsidP="007D0CFF">
            <w:pPr>
              <w:rPr>
                <w:rFonts w:cs="Arial"/>
              </w:rPr>
            </w:pPr>
            <w:r w:rsidRPr="00E53FFC">
              <w:rPr>
                <w:rFonts w:cs="Arial"/>
              </w:rPr>
              <w:t>Job Reference:</w:t>
            </w:r>
          </w:p>
        </w:tc>
        <w:tc>
          <w:tcPr>
            <w:tcW w:w="2391" w:type="dxa"/>
            <w:tcBorders>
              <w:top w:val="nil"/>
              <w:left w:val="nil"/>
              <w:bottom w:val="nil"/>
              <w:right w:val="single" w:sz="4" w:space="0" w:color="auto"/>
            </w:tcBorders>
          </w:tcPr>
          <w:p w14:paraId="44518535" w14:textId="77777777" w:rsidR="007D0CFF" w:rsidRPr="00E53FFC" w:rsidRDefault="007D0CFF" w:rsidP="007D0CFF">
            <w:pPr>
              <w:rPr>
                <w:rFonts w:cs="Arial"/>
              </w:rPr>
            </w:pPr>
          </w:p>
        </w:tc>
      </w:tr>
      <w:tr w:rsidR="00E53FFC" w:rsidRPr="00E53FFC" w14:paraId="4451853B" w14:textId="77777777" w:rsidTr="0069121B">
        <w:trPr>
          <w:trHeight w:val="70"/>
        </w:trPr>
        <w:tc>
          <w:tcPr>
            <w:tcW w:w="2310" w:type="dxa"/>
            <w:tcBorders>
              <w:top w:val="nil"/>
              <w:left w:val="single" w:sz="4" w:space="0" w:color="auto"/>
              <w:bottom w:val="nil"/>
              <w:right w:val="nil"/>
            </w:tcBorders>
            <w:shd w:val="clear" w:color="auto" w:fill="DBE5F1" w:themeFill="accent1" w:themeFillTint="33"/>
          </w:tcPr>
          <w:p w14:paraId="44518537" w14:textId="77777777" w:rsidR="007D0CFF" w:rsidRPr="00E53FFC" w:rsidRDefault="007D0CFF" w:rsidP="007D0CFF">
            <w:pPr>
              <w:rPr>
                <w:rFonts w:cs="Arial"/>
                <w:sz w:val="12"/>
                <w:szCs w:val="12"/>
              </w:rPr>
            </w:pPr>
          </w:p>
        </w:tc>
        <w:tc>
          <w:tcPr>
            <w:tcW w:w="2310" w:type="dxa"/>
            <w:tcBorders>
              <w:top w:val="nil"/>
              <w:left w:val="nil"/>
              <w:bottom w:val="nil"/>
              <w:right w:val="nil"/>
            </w:tcBorders>
            <w:shd w:val="clear" w:color="auto" w:fill="DBE5F1" w:themeFill="accent1" w:themeFillTint="33"/>
          </w:tcPr>
          <w:p w14:paraId="44518538" w14:textId="77777777" w:rsidR="007D0CFF" w:rsidRPr="00E53FFC" w:rsidRDefault="007D0CFF" w:rsidP="007D0CFF">
            <w:pPr>
              <w:jc w:val="right"/>
              <w:rPr>
                <w:rFonts w:cs="Arial"/>
                <w:sz w:val="12"/>
                <w:szCs w:val="12"/>
              </w:rPr>
            </w:pPr>
          </w:p>
        </w:tc>
        <w:tc>
          <w:tcPr>
            <w:tcW w:w="2311" w:type="dxa"/>
            <w:tcBorders>
              <w:top w:val="nil"/>
              <w:left w:val="nil"/>
              <w:bottom w:val="nil"/>
              <w:right w:val="nil"/>
            </w:tcBorders>
            <w:shd w:val="clear" w:color="auto" w:fill="DBE5F1" w:themeFill="accent1" w:themeFillTint="33"/>
          </w:tcPr>
          <w:p w14:paraId="44518539" w14:textId="77777777" w:rsidR="007D0CFF" w:rsidRPr="00E53FFC"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4451853A" w14:textId="77777777" w:rsidR="007D0CFF" w:rsidRPr="00E53FFC" w:rsidRDefault="007D0CFF" w:rsidP="007D0CFF">
            <w:pPr>
              <w:jc w:val="right"/>
              <w:rPr>
                <w:rFonts w:cs="Arial"/>
                <w:sz w:val="12"/>
                <w:szCs w:val="12"/>
              </w:rPr>
            </w:pPr>
          </w:p>
        </w:tc>
      </w:tr>
      <w:tr w:rsidR="00E53FFC" w:rsidRPr="00E53FFC" w14:paraId="4451853E" w14:textId="77777777" w:rsidTr="0069121B">
        <w:tc>
          <w:tcPr>
            <w:tcW w:w="2310" w:type="dxa"/>
            <w:tcBorders>
              <w:top w:val="nil"/>
              <w:bottom w:val="nil"/>
              <w:right w:val="nil"/>
            </w:tcBorders>
            <w:shd w:val="clear" w:color="auto" w:fill="DBE5F1" w:themeFill="accent1" w:themeFillTint="33"/>
          </w:tcPr>
          <w:p w14:paraId="4451853C" w14:textId="77777777" w:rsidR="007D0CFF" w:rsidRPr="00E53FFC" w:rsidRDefault="007D0CFF" w:rsidP="007D0CFF">
            <w:pPr>
              <w:rPr>
                <w:rFonts w:cs="Arial"/>
              </w:rPr>
            </w:pPr>
            <w:r w:rsidRPr="00E53FFC">
              <w:rPr>
                <w:rFonts w:cs="Arial"/>
              </w:rPr>
              <w:t>Service:</w:t>
            </w:r>
          </w:p>
        </w:tc>
        <w:tc>
          <w:tcPr>
            <w:tcW w:w="7012" w:type="dxa"/>
            <w:gridSpan w:val="3"/>
            <w:tcBorders>
              <w:top w:val="nil"/>
              <w:left w:val="nil"/>
              <w:bottom w:val="nil"/>
              <w:right w:val="single" w:sz="4" w:space="0" w:color="auto"/>
            </w:tcBorders>
            <w:shd w:val="clear" w:color="auto" w:fill="auto"/>
          </w:tcPr>
          <w:p w14:paraId="4451853D" w14:textId="77777777" w:rsidR="007D0CFF" w:rsidRPr="00E53FFC" w:rsidRDefault="000F5DEC" w:rsidP="007D0CFF">
            <w:pPr>
              <w:rPr>
                <w:rFonts w:cs="Arial"/>
              </w:rPr>
            </w:pPr>
            <w:r w:rsidRPr="00E53FFC">
              <w:rPr>
                <w:rFonts w:cs="Arial"/>
              </w:rPr>
              <w:t>Legal &amp; Democratic</w:t>
            </w:r>
          </w:p>
        </w:tc>
      </w:tr>
      <w:tr w:rsidR="00E53FFC" w:rsidRPr="00E53FFC" w14:paraId="44518543" w14:textId="77777777" w:rsidTr="0069121B">
        <w:trPr>
          <w:trHeight w:val="70"/>
        </w:trPr>
        <w:tc>
          <w:tcPr>
            <w:tcW w:w="2310" w:type="dxa"/>
            <w:tcBorders>
              <w:top w:val="nil"/>
              <w:left w:val="single" w:sz="4" w:space="0" w:color="auto"/>
              <w:bottom w:val="nil"/>
              <w:right w:val="nil"/>
            </w:tcBorders>
            <w:shd w:val="clear" w:color="auto" w:fill="DBE5F1" w:themeFill="accent1" w:themeFillTint="33"/>
          </w:tcPr>
          <w:p w14:paraId="4451853F" w14:textId="77777777" w:rsidR="007D0CFF" w:rsidRPr="00E53FFC" w:rsidRDefault="007D0CFF" w:rsidP="007D0CFF">
            <w:pPr>
              <w:rPr>
                <w:rFonts w:cs="Arial"/>
                <w:sz w:val="12"/>
                <w:szCs w:val="12"/>
              </w:rPr>
            </w:pPr>
          </w:p>
        </w:tc>
        <w:tc>
          <w:tcPr>
            <w:tcW w:w="2310" w:type="dxa"/>
            <w:tcBorders>
              <w:top w:val="nil"/>
              <w:left w:val="nil"/>
              <w:bottom w:val="nil"/>
              <w:right w:val="nil"/>
            </w:tcBorders>
            <w:shd w:val="clear" w:color="auto" w:fill="DBE5F1" w:themeFill="accent1" w:themeFillTint="33"/>
          </w:tcPr>
          <w:p w14:paraId="44518540" w14:textId="77777777" w:rsidR="007D0CFF" w:rsidRPr="00E53FFC" w:rsidRDefault="007D0CFF" w:rsidP="007D0CFF">
            <w:pPr>
              <w:jc w:val="right"/>
              <w:rPr>
                <w:rFonts w:cs="Arial"/>
                <w:sz w:val="12"/>
                <w:szCs w:val="12"/>
              </w:rPr>
            </w:pPr>
          </w:p>
        </w:tc>
        <w:tc>
          <w:tcPr>
            <w:tcW w:w="2311" w:type="dxa"/>
            <w:tcBorders>
              <w:top w:val="nil"/>
              <w:left w:val="nil"/>
              <w:bottom w:val="nil"/>
              <w:right w:val="nil"/>
            </w:tcBorders>
            <w:shd w:val="clear" w:color="auto" w:fill="DBE5F1" w:themeFill="accent1" w:themeFillTint="33"/>
          </w:tcPr>
          <w:p w14:paraId="44518541" w14:textId="77777777" w:rsidR="007D0CFF" w:rsidRPr="00E53FFC"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44518542" w14:textId="77777777" w:rsidR="007D0CFF" w:rsidRPr="00E53FFC" w:rsidRDefault="007D0CFF" w:rsidP="007D0CFF">
            <w:pPr>
              <w:jc w:val="right"/>
              <w:rPr>
                <w:rFonts w:cs="Arial"/>
                <w:sz w:val="12"/>
                <w:szCs w:val="12"/>
              </w:rPr>
            </w:pPr>
          </w:p>
        </w:tc>
      </w:tr>
      <w:tr w:rsidR="00E53FFC" w:rsidRPr="00E53FFC" w14:paraId="44518548" w14:textId="77777777" w:rsidTr="0069121B">
        <w:tc>
          <w:tcPr>
            <w:tcW w:w="2310" w:type="dxa"/>
            <w:tcBorders>
              <w:top w:val="nil"/>
              <w:bottom w:val="nil"/>
              <w:right w:val="nil"/>
            </w:tcBorders>
            <w:shd w:val="clear" w:color="auto" w:fill="DBE5F1" w:themeFill="accent1" w:themeFillTint="33"/>
          </w:tcPr>
          <w:p w14:paraId="44518544" w14:textId="77777777" w:rsidR="007D0CFF" w:rsidRPr="00E53FFC" w:rsidRDefault="007D0CFF" w:rsidP="007D0CFF">
            <w:pPr>
              <w:rPr>
                <w:rFonts w:cs="Arial"/>
              </w:rPr>
            </w:pPr>
            <w:r w:rsidRPr="00E53FFC">
              <w:rPr>
                <w:rFonts w:cs="Arial"/>
              </w:rPr>
              <w:t>Location:</w:t>
            </w:r>
          </w:p>
        </w:tc>
        <w:tc>
          <w:tcPr>
            <w:tcW w:w="2310" w:type="dxa"/>
            <w:tcBorders>
              <w:top w:val="nil"/>
              <w:left w:val="nil"/>
              <w:bottom w:val="nil"/>
              <w:right w:val="nil"/>
            </w:tcBorders>
            <w:vAlign w:val="center"/>
          </w:tcPr>
          <w:p w14:paraId="44518545" w14:textId="77777777" w:rsidR="007D0CFF" w:rsidRPr="00E53FFC" w:rsidRDefault="000F5DEC" w:rsidP="007D0CFF">
            <w:pPr>
              <w:rPr>
                <w:rFonts w:cs="Arial"/>
              </w:rPr>
            </w:pPr>
            <w:r w:rsidRPr="00E53FFC">
              <w:rPr>
                <w:rFonts w:cs="Arial"/>
              </w:rPr>
              <w:t>Andover</w:t>
            </w:r>
          </w:p>
        </w:tc>
        <w:tc>
          <w:tcPr>
            <w:tcW w:w="2311" w:type="dxa"/>
            <w:tcBorders>
              <w:top w:val="nil"/>
              <w:left w:val="nil"/>
              <w:bottom w:val="nil"/>
              <w:right w:val="nil"/>
            </w:tcBorders>
            <w:shd w:val="clear" w:color="auto" w:fill="DBE5F1" w:themeFill="accent1" w:themeFillTint="33"/>
          </w:tcPr>
          <w:p w14:paraId="44518546" w14:textId="77777777" w:rsidR="007D0CFF" w:rsidRPr="00E53FFC" w:rsidRDefault="007D0CFF" w:rsidP="007D0CFF">
            <w:pPr>
              <w:rPr>
                <w:rFonts w:cs="Arial"/>
              </w:rPr>
            </w:pPr>
            <w:r w:rsidRPr="00E53FFC">
              <w:rPr>
                <w:rFonts w:cs="Arial"/>
              </w:rPr>
              <w:t>Grade:</w:t>
            </w:r>
          </w:p>
        </w:tc>
        <w:tc>
          <w:tcPr>
            <w:tcW w:w="2391" w:type="dxa"/>
            <w:tcBorders>
              <w:top w:val="nil"/>
              <w:left w:val="nil"/>
              <w:bottom w:val="nil"/>
              <w:right w:val="single" w:sz="4" w:space="0" w:color="auto"/>
            </w:tcBorders>
          </w:tcPr>
          <w:p w14:paraId="44518547" w14:textId="77777777" w:rsidR="007D0CFF" w:rsidRPr="00E53FFC" w:rsidRDefault="00485E2D" w:rsidP="006E337C">
            <w:pPr>
              <w:rPr>
                <w:rFonts w:cs="Arial"/>
              </w:rPr>
            </w:pPr>
            <w:r>
              <w:rPr>
                <w:rFonts w:cs="Arial"/>
              </w:rPr>
              <w:t>8/</w:t>
            </w:r>
            <w:r w:rsidR="00C16C18">
              <w:rPr>
                <w:rFonts w:cs="Arial"/>
              </w:rPr>
              <w:t>9</w:t>
            </w:r>
          </w:p>
        </w:tc>
      </w:tr>
      <w:tr w:rsidR="00E53FFC" w:rsidRPr="00E53FFC" w14:paraId="4451854D" w14:textId="77777777" w:rsidTr="0069121B">
        <w:trPr>
          <w:trHeight w:val="70"/>
        </w:trPr>
        <w:tc>
          <w:tcPr>
            <w:tcW w:w="2310" w:type="dxa"/>
            <w:tcBorders>
              <w:top w:val="nil"/>
              <w:left w:val="single" w:sz="4" w:space="0" w:color="auto"/>
              <w:bottom w:val="nil"/>
              <w:right w:val="nil"/>
            </w:tcBorders>
            <w:shd w:val="clear" w:color="auto" w:fill="DBE5F1" w:themeFill="accent1" w:themeFillTint="33"/>
          </w:tcPr>
          <w:p w14:paraId="44518549" w14:textId="77777777" w:rsidR="007D0CFF" w:rsidRPr="00E53FFC" w:rsidRDefault="007D0CFF" w:rsidP="007D0CFF">
            <w:pPr>
              <w:rPr>
                <w:rFonts w:cs="Arial"/>
                <w:sz w:val="12"/>
                <w:szCs w:val="12"/>
              </w:rPr>
            </w:pPr>
          </w:p>
        </w:tc>
        <w:tc>
          <w:tcPr>
            <w:tcW w:w="2310" w:type="dxa"/>
            <w:tcBorders>
              <w:top w:val="nil"/>
              <w:left w:val="nil"/>
              <w:bottom w:val="nil"/>
              <w:right w:val="nil"/>
            </w:tcBorders>
            <w:shd w:val="clear" w:color="auto" w:fill="DBE5F1" w:themeFill="accent1" w:themeFillTint="33"/>
          </w:tcPr>
          <w:p w14:paraId="4451854A" w14:textId="77777777" w:rsidR="007D0CFF" w:rsidRPr="00E53FFC" w:rsidRDefault="007D0CFF" w:rsidP="007D0CFF">
            <w:pPr>
              <w:jc w:val="right"/>
              <w:rPr>
                <w:rFonts w:cs="Arial"/>
                <w:sz w:val="12"/>
                <w:szCs w:val="12"/>
              </w:rPr>
            </w:pPr>
          </w:p>
        </w:tc>
        <w:tc>
          <w:tcPr>
            <w:tcW w:w="2311" w:type="dxa"/>
            <w:tcBorders>
              <w:top w:val="nil"/>
              <w:left w:val="nil"/>
              <w:bottom w:val="nil"/>
              <w:right w:val="nil"/>
            </w:tcBorders>
            <w:shd w:val="clear" w:color="auto" w:fill="DBE5F1" w:themeFill="accent1" w:themeFillTint="33"/>
          </w:tcPr>
          <w:p w14:paraId="4451854B" w14:textId="77777777" w:rsidR="007D0CFF" w:rsidRPr="00E53FFC"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4451854C" w14:textId="77777777" w:rsidR="007D0CFF" w:rsidRPr="00E53FFC" w:rsidRDefault="007D0CFF" w:rsidP="007D0CFF">
            <w:pPr>
              <w:jc w:val="right"/>
              <w:rPr>
                <w:rFonts w:cs="Arial"/>
                <w:sz w:val="12"/>
                <w:szCs w:val="12"/>
              </w:rPr>
            </w:pPr>
          </w:p>
        </w:tc>
      </w:tr>
      <w:tr w:rsidR="00E53FFC" w:rsidRPr="00E53FFC" w14:paraId="44518550" w14:textId="77777777" w:rsidTr="0069121B">
        <w:tc>
          <w:tcPr>
            <w:tcW w:w="2310" w:type="dxa"/>
            <w:tcBorders>
              <w:top w:val="nil"/>
              <w:bottom w:val="nil"/>
              <w:right w:val="nil"/>
            </w:tcBorders>
            <w:shd w:val="clear" w:color="auto" w:fill="DBE5F1" w:themeFill="accent1" w:themeFillTint="33"/>
          </w:tcPr>
          <w:p w14:paraId="4451854E" w14:textId="77777777" w:rsidR="007D0CFF" w:rsidRPr="00E53FFC" w:rsidRDefault="007D0CFF" w:rsidP="007D0CFF">
            <w:pPr>
              <w:rPr>
                <w:rFonts w:cs="Arial"/>
              </w:rPr>
            </w:pPr>
            <w:r w:rsidRPr="00E53FFC">
              <w:rPr>
                <w:rFonts w:cs="Arial"/>
              </w:rPr>
              <w:t>Reports to:</w:t>
            </w:r>
          </w:p>
        </w:tc>
        <w:tc>
          <w:tcPr>
            <w:tcW w:w="7012" w:type="dxa"/>
            <w:gridSpan w:val="3"/>
            <w:tcBorders>
              <w:top w:val="nil"/>
              <w:left w:val="nil"/>
              <w:bottom w:val="nil"/>
              <w:right w:val="single" w:sz="4" w:space="0" w:color="auto"/>
            </w:tcBorders>
          </w:tcPr>
          <w:p w14:paraId="4451854F" w14:textId="77777777" w:rsidR="007D0CFF" w:rsidRPr="00E53FFC" w:rsidRDefault="000F5DEC" w:rsidP="0098254F">
            <w:pPr>
              <w:rPr>
                <w:rFonts w:cs="Arial"/>
              </w:rPr>
            </w:pPr>
            <w:r w:rsidRPr="00E53FFC">
              <w:rPr>
                <w:rFonts w:cs="Arial"/>
              </w:rPr>
              <w:t>Corporate Legal Services Manager</w:t>
            </w:r>
          </w:p>
        </w:tc>
      </w:tr>
      <w:tr w:rsidR="00E53FFC" w:rsidRPr="00E53FFC" w14:paraId="44518553" w14:textId="77777777" w:rsidTr="0091166E">
        <w:trPr>
          <w:trHeight w:val="172"/>
        </w:trPr>
        <w:tc>
          <w:tcPr>
            <w:tcW w:w="2310" w:type="dxa"/>
            <w:tcBorders>
              <w:top w:val="nil"/>
              <w:bottom w:val="nil"/>
              <w:right w:val="nil"/>
            </w:tcBorders>
            <w:shd w:val="clear" w:color="auto" w:fill="DBE5F1" w:themeFill="accent1" w:themeFillTint="33"/>
          </w:tcPr>
          <w:p w14:paraId="44518551" w14:textId="77777777" w:rsidR="0091166E" w:rsidRPr="00E53FFC" w:rsidRDefault="0091166E" w:rsidP="0091166E">
            <w:pPr>
              <w:jc w:val="right"/>
              <w:rPr>
                <w:rFonts w:cs="Arial"/>
                <w:sz w:val="12"/>
                <w:szCs w:val="12"/>
              </w:rPr>
            </w:pPr>
          </w:p>
        </w:tc>
        <w:tc>
          <w:tcPr>
            <w:tcW w:w="7012" w:type="dxa"/>
            <w:gridSpan w:val="3"/>
            <w:tcBorders>
              <w:top w:val="nil"/>
              <w:left w:val="nil"/>
              <w:bottom w:val="nil"/>
              <w:right w:val="single" w:sz="4" w:space="0" w:color="auto"/>
            </w:tcBorders>
            <w:shd w:val="clear" w:color="auto" w:fill="DBE5F1" w:themeFill="accent1" w:themeFillTint="33"/>
          </w:tcPr>
          <w:p w14:paraId="44518552" w14:textId="77777777" w:rsidR="0091166E" w:rsidRPr="00E53FFC" w:rsidRDefault="0091166E" w:rsidP="0098254F">
            <w:pPr>
              <w:rPr>
                <w:rFonts w:cs="Arial"/>
                <w:sz w:val="12"/>
                <w:szCs w:val="12"/>
              </w:rPr>
            </w:pPr>
          </w:p>
        </w:tc>
      </w:tr>
      <w:tr w:rsidR="00E53FFC" w:rsidRPr="00E53FFC" w14:paraId="44518556" w14:textId="77777777" w:rsidTr="0091166E">
        <w:tc>
          <w:tcPr>
            <w:tcW w:w="2310" w:type="dxa"/>
            <w:tcBorders>
              <w:top w:val="nil"/>
              <w:bottom w:val="single" w:sz="4" w:space="0" w:color="auto"/>
              <w:right w:val="nil"/>
            </w:tcBorders>
            <w:shd w:val="clear" w:color="auto" w:fill="DBE5F1" w:themeFill="accent1" w:themeFillTint="33"/>
          </w:tcPr>
          <w:p w14:paraId="44518554" w14:textId="77777777" w:rsidR="0091166E" w:rsidRPr="00E53FFC" w:rsidRDefault="0091166E" w:rsidP="007D0CFF">
            <w:pPr>
              <w:rPr>
                <w:rFonts w:cs="Arial"/>
              </w:rPr>
            </w:pPr>
            <w:r w:rsidRPr="00E53FFC">
              <w:rPr>
                <w:rFonts w:cs="Arial"/>
              </w:rPr>
              <w:t>Date:</w:t>
            </w:r>
          </w:p>
        </w:tc>
        <w:tc>
          <w:tcPr>
            <w:tcW w:w="7012" w:type="dxa"/>
            <w:gridSpan w:val="3"/>
            <w:tcBorders>
              <w:top w:val="nil"/>
              <w:left w:val="nil"/>
              <w:bottom w:val="single" w:sz="4" w:space="0" w:color="auto"/>
              <w:right w:val="single" w:sz="4" w:space="0" w:color="auto"/>
            </w:tcBorders>
          </w:tcPr>
          <w:p w14:paraId="44518555" w14:textId="77777777" w:rsidR="0091166E" w:rsidRPr="00E53FFC" w:rsidRDefault="000F5DEC" w:rsidP="0098254F">
            <w:pPr>
              <w:rPr>
                <w:rFonts w:cs="Arial"/>
              </w:rPr>
            </w:pPr>
            <w:r w:rsidRPr="00E53FFC">
              <w:rPr>
                <w:rFonts w:cs="Arial"/>
              </w:rPr>
              <w:t>30 October 2018</w:t>
            </w:r>
          </w:p>
        </w:tc>
      </w:tr>
      <w:tr w:rsidR="00E53FFC" w:rsidRPr="00E53FFC" w14:paraId="44518559" w14:textId="77777777" w:rsidTr="0091166E">
        <w:trPr>
          <w:trHeight w:val="778"/>
        </w:trPr>
        <w:tc>
          <w:tcPr>
            <w:tcW w:w="932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557" w14:textId="77777777" w:rsidR="007D0CFF" w:rsidRPr="00E53FFC" w:rsidRDefault="007D0CFF" w:rsidP="007D0CFF">
            <w:pPr>
              <w:rPr>
                <w:rFonts w:cs="Arial"/>
                <w:b/>
                <w:sz w:val="12"/>
                <w:szCs w:val="12"/>
              </w:rPr>
            </w:pPr>
          </w:p>
          <w:p w14:paraId="44518558" w14:textId="77777777" w:rsidR="007D0CFF" w:rsidRPr="00E53FFC" w:rsidRDefault="007D0CFF" w:rsidP="005E3A68">
            <w:pPr>
              <w:rPr>
                <w:rFonts w:cs="Arial"/>
                <w:b/>
                <w:sz w:val="12"/>
                <w:szCs w:val="12"/>
              </w:rPr>
            </w:pPr>
            <w:r w:rsidRPr="00E53FFC">
              <w:rPr>
                <w:rFonts w:cs="Arial"/>
                <w:b/>
              </w:rPr>
              <w:t>Our Values</w:t>
            </w:r>
            <w:r w:rsidR="00501F1D" w:rsidRPr="00E53FFC">
              <w:rPr>
                <w:rFonts w:cs="Arial"/>
                <w:b/>
              </w:rPr>
              <w:t>:  W</w:t>
            </w:r>
            <w:r w:rsidRPr="00E53FFC">
              <w:rPr>
                <w:rFonts w:cs="Arial"/>
                <w:b/>
              </w:rPr>
              <w:t>e expect all of our employees to live by and demonstrate the Council’s</w:t>
            </w:r>
            <w:r w:rsidR="005E3A68" w:rsidRPr="00E53FFC">
              <w:rPr>
                <w:rFonts w:cs="Arial"/>
                <w:b/>
              </w:rPr>
              <w:t xml:space="preserve"> </w:t>
            </w:r>
            <w:r w:rsidRPr="00E53FFC">
              <w:rPr>
                <w:rFonts w:cs="Arial"/>
                <w:b/>
              </w:rPr>
              <w:t>five key values</w:t>
            </w:r>
            <w:r w:rsidR="00A41DC2" w:rsidRPr="00E53FFC">
              <w:rPr>
                <w:rFonts w:cs="Arial"/>
                <w:b/>
              </w:rPr>
              <w:t xml:space="preserve"> of</w:t>
            </w:r>
            <w:r w:rsidR="00B07E44" w:rsidRPr="00E53FFC">
              <w:rPr>
                <w:rFonts w:cs="Arial"/>
                <w:b/>
              </w:rPr>
              <w:t>:</w:t>
            </w:r>
            <w:r w:rsidR="005E3A68" w:rsidRPr="00E53FFC">
              <w:rPr>
                <w:rFonts w:cs="Arial"/>
                <w:b/>
              </w:rPr>
              <w:t xml:space="preserve"> </w:t>
            </w:r>
          </w:p>
        </w:tc>
      </w:tr>
      <w:tr w:rsidR="00E53FFC" w:rsidRPr="00E53FFC" w14:paraId="4451855D" w14:textId="77777777" w:rsidTr="003434CB">
        <w:trPr>
          <w:trHeight w:val="778"/>
        </w:trPr>
        <w:tc>
          <w:tcPr>
            <w:tcW w:w="9322" w:type="dxa"/>
            <w:gridSpan w:val="4"/>
            <w:tcBorders>
              <w:top w:val="nil"/>
              <w:left w:val="single" w:sz="4" w:space="0" w:color="auto"/>
              <w:bottom w:val="single" w:sz="4" w:space="0" w:color="auto"/>
              <w:right w:val="single" w:sz="4" w:space="0" w:color="auto"/>
            </w:tcBorders>
            <w:shd w:val="clear" w:color="auto" w:fill="auto"/>
          </w:tcPr>
          <w:p w14:paraId="4451855A" w14:textId="77777777" w:rsidR="003434CB" w:rsidRPr="00E53FFC" w:rsidRDefault="003434CB" w:rsidP="007D0CFF">
            <w:pPr>
              <w:rPr>
                <w:rFonts w:cs="Arial"/>
                <w:b/>
                <w:sz w:val="12"/>
                <w:szCs w:val="12"/>
              </w:rPr>
            </w:pPr>
          </w:p>
          <w:p w14:paraId="4451855B" w14:textId="77777777" w:rsidR="00963F2C" w:rsidRPr="00E53FFC" w:rsidRDefault="00963F2C" w:rsidP="00A41DC2">
            <w:pPr>
              <w:jc w:val="both"/>
              <w:rPr>
                <w:rFonts w:cs="Arial"/>
                <w:b/>
                <w:sz w:val="22"/>
                <w:szCs w:val="22"/>
              </w:rPr>
            </w:pPr>
          </w:p>
          <w:p w14:paraId="4451855C" w14:textId="77777777" w:rsidR="00BA3C0F" w:rsidRPr="00E53FFC" w:rsidRDefault="00A41DC2" w:rsidP="00A41DC2">
            <w:pPr>
              <w:jc w:val="both"/>
              <w:rPr>
                <w:rFonts w:cs="Arial"/>
                <w:b/>
                <w:sz w:val="22"/>
                <w:szCs w:val="22"/>
              </w:rPr>
            </w:pPr>
            <w:r w:rsidRPr="00E53FFC">
              <w:rPr>
                <w:rFonts w:cs="Arial"/>
                <w:b/>
                <w:sz w:val="22"/>
                <w:szCs w:val="22"/>
              </w:rPr>
              <w:t xml:space="preserve">Accountability, Ambition, Empowerment, Integrity, Inclusiveness.  </w:t>
            </w:r>
          </w:p>
        </w:tc>
      </w:tr>
      <w:tr w:rsidR="00E53FFC" w:rsidRPr="00E53FFC" w14:paraId="4451855F" w14:textId="77777777" w:rsidTr="0069121B">
        <w:tblPrEx>
          <w:shd w:val="clear" w:color="auto" w:fill="D9D9D9" w:themeFill="background1" w:themeFillShade="D9"/>
        </w:tblPrEx>
        <w:tc>
          <w:tcPr>
            <w:tcW w:w="9322" w:type="dxa"/>
            <w:gridSpan w:val="4"/>
            <w:shd w:val="clear" w:color="auto" w:fill="DBE5F1" w:themeFill="accent1" w:themeFillTint="33"/>
          </w:tcPr>
          <w:p w14:paraId="4451855E" w14:textId="77777777" w:rsidR="007D0CFF" w:rsidRPr="00E53FFC" w:rsidRDefault="007D0CFF" w:rsidP="007D0CFF">
            <w:pPr>
              <w:spacing w:before="240" w:after="240"/>
              <w:rPr>
                <w:rFonts w:cs="Arial"/>
                <w:b/>
              </w:rPr>
            </w:pPr>
            <w:r w:rsidRPr="00E53FFC">
              <w:rPr>
                <w:rFonts w:cs="Arial"/>
                <w:b/>
              </w:rPr>
              <w:t>Main job purpose</w:t>
            </w:r>
          </w:p>
        </w:tc>
      </w:tr>
      <w:tr w:rsidR="00E53FFC" w:rsidRPr="00E53FFC" w14:paraId="44518564"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60" w14:textId="77777777" w:rsidR="00D25BFD" w:rsidRPr="00E53FFC" w:rsidRDefault="00D25BFD" w:rsidP="00CE7C67">
            <w:pPr>
              <w:rPr>
                <w:rFonts w:cs="Arial"/>
              </w:rPr>
            </w:pPr>
          </w:p>
          <w:p w14:paraId="44518561" w14:textId="77777777" w:rsidR="0076620F" w:rsidRPr="00E53FFC" w:rsidRDefault="0076620F" w:rsidP="0076620F">
            <w:pPr>
              <w:numPr>
                <w:ilvl w:val="0"/>
                <w:numId w:val="8"/>
              </w:numPr>
              <w:overflowPunct w:val="0"/>
              <w:autoSpaceDE w:val="0"/>
              <w:autoSpaceDN w:val="0"/>
              <w:adjustRightInd w:val="0"/>
              <w:jc w:val="both"/>
              <w:textAlignment w:val="baseline"/>
            </w:pPr>
            <w:r w:rsidRPr="00E53FFC">
              <w:t xml:space="preserve">Provision of specialist legal advice in all areas of information </w:t>
            </w:r>
            <w:r w:rsidR="002C5E0D" w:rsidRPr="00E53FFC">
              <w:t>law  to officers and teams across the Council.</w:t>
            </w:r>
          </w:p>
          <w:p w14:paraId="44518562" w14:textId="77777777" w:rsidR="000F5DEC" w:rsidRPr="00E53FFC" w:rsidRDefault="0076620F" w:rsidP="0076620F">
            <w:pPr>
              <w:numPr>
                <w:ilvl w:val="0"/>
                <w:numId w:val="8"/>
              </w:numPr>
              <w:overflowPunct w:val="0"/>
              <w:autoSpaceDE w:val="0"/>
              <w:autoSpaceDN w:val="0"/>
              <w:adjustRightInd w:val="0"/>
              <w:jc w:val="both"/>
              <w:textAlignment w:val="baseline"/>
            </w:pPr>
            <w:r w:rsidRPr="00E53FFC">
              <w:t xml:space="preserve">To support the Data Protection Officer in the management of data protection compliance across the </w:t>
            </w:r>
            <w:r w:rsidR="002C5E0D" w:rsidRPr="00E53FFC">
              <w:t>Council</w:t>
            </w:r>
            <w:r w:rsidRPr="00E53FFC">
              <w:t>.</w:t>
            </w:r>
          </w:p>
          <w:p w14:paraId="44518563" w14:textId="77777777" w:rsidR="00D25BFD" w:rsidRPr="00E53FFC" w:rsidRDefault="00D25BFD" w:rsidP="00D25BFD">
            <w:pPr>
              <w:rPr>
                <w:rFonts w:cs="Arial"/>
              </w:rPr>
            </w:pPr>
          </w:p>
        </w:tc>
      </w:tr>
      <w:tr w:rsidR="00E53FFC" w:rsidRPr="00E53FFC" w14:paraId="44518566" w14:textId="77777777" w:rsidTr="00D25BFD">
        <w:tblPrEx>
          <w:shd w:val="clear" w:color="auto" w:fill="D9D9D9" w:themeFill="background1" w:themeFillShade="D9"/>
        </w:tblPrEx>
        <w:tc>
          <w:tcPr>
            <w:tcW w:w="9322" w:type="dxa"/>
            <w:gridSpan w:val="4"/>
            <w:shd w:val="clear" w:color="auto" w:fill="DBE5F1" w:themeFill="accent1" w:themeFillTint="33"/>
          </w:tcPr>
          <w:p w14:paraId="44518565" w14:textId="77777777" w:rsidR="007D0CFF" w:rsidRPr="00E53FFC" w:rsidRDefault="007D0CFF" w:rsidP="007D0CFF">
            <w:pPr>
              <w:spacing w:before="240" w:after="240"/>
              <w:rPr>
                <w:rFonts w:cs="Arial"/>
                <w:b/>
              </w:rPr>
            </w:pPr>
            <w:r w:rsidRPr="00E53FFC">
              <w:rPr>
                <w:rFonts w:cs="Arial"/>
                <w:b/>
              </w:rPr>
              <w:t>Main responsibilities and duties</w:t>
            </w:r>
          </w:p>
        </w:tc>
      </w:tr>
      <w:tr w:rsidR="00E53FFC" w:rsidRPr="00E53FFC" w14:paraId="44518569"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67" w14:textId="77777777" w:rsidR="0076620F" w:rsidRPr="00E53FFC" w:rsidRDefault="0076620F" w:rsidP="000F5DEC">
            <w:pPr>
              <w:overflowPunct w:val="0"/>
              <w:autoSpaceDE w:val="0"/>
              <w:autoSpaceDN w:val="0"/>
              <w:adjustRightInd w:val="0"/>
              <w:jc w:val="both"/>
              <w:textAlignment w:val="baseline"/>
            </w:pPr>
          </w:p>
          <w:p w14:paraId="44518568" w14:textId="77777777" w:rsidR="0076620F" w:rsidRPr="00E53FFC" w:rsidRDefault="0076620F" w:rsidP="002C5E0D">
            <w:pPr>
              <w:overflowPunct w:val="0"/>
              <w:autoSpaceDE w:val="0"/>
              <w:autoSpaceDN w:val="0"/>
              <w:adjustRightInd w:val="0"/>
              <w:jc w:val="both"/>
              <w:textAlignment w:val="baseline"/>
              <w:rPr>
                <w:rFonts w:cs="Arial"/>
                <w:szCs w:val="20"/>
              </w:rPr>
            </w:pPr>
            <w:r w:rsidRPr="00E53FFC">
              <w:t xml:space="preserve">To provide  pragmatic, proactive and solution-focussed advice to </w:t>
            </w:r>
            <w:r w:rsidR="002C5E0D" w:rsidRPr="00E53FFC">
              <w:t xml:space="preserve">officers and teams </w:t>
            </w:r>
            <w:r w:rsidRPr="00E53FFC">
              <w:t xml:space="preserve">across the Council in relation to their data protection obligations. </w:t>
            </w:r>
          </w:p>
        </w:tc>
      </w:tr>
      <w:tr w:rsidR="00E53FFC" w:rsidRPr="00E53FFC" w14:paraId="4451856C"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6A" w14:textId="77777777" w:rsidR="0076620F" w:rsidRPr="00E53FFC" w:rsidRDefault="0076620F" w:rsidP="000F5DEC">
            <w:pPr>
              <w:overflowPunct w:val="0"/>
              <w:autoSpaceDE w:val="0"/>
              <w:autoSpaceDN w:val="0"/>
              <w:adjustRightInd w:val="0"/>
              <w:jc w:val="both"/>
              <w:textAlignment w:val="baseline"/>
            </w:pPr>
          </w:p>
          <w:p w14:paraId="4451856B" w14:textId="77777777" w:rsidR="0076620F" w:rsidRPr="00E53FFC" w:rsidRDefault="0076620F" w:rsidP="0076620F">
            <w:pPr>
              <w:overflowPunct w:val="0"/>
              <w:autoSpaceDE w:val="0"/>
              <w:autoSpaceDN w:val="0"/>
              <w:adjustRightInd w:val="0"/>
              <w:jc w:val="both"/>
              <w:textAlignment w:val="baseline"/>
              <w:rPr>
                <w:rFonts w:cs="Arial"/>
                <w:szCs w:val="20"/>
              </w:rPr>
            </w:pPr>
            <w:r w:rsidRPr="00E53FFC">
              <w:t>To take an active role in the management and development of information law compliance across the Council.</w:t>
            </w:r>
          </w:p>
        </w:tc>
      </w:tr>
      <w:tr w:rsidR="00E53FFC" w:rsidRPr="00E53FFC" w14:paraId="44518575"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6D" w14:textId="77777777" w:rsidR="0076620F" w:rsidRPr="00E53FFC" w:rsidRDefault="0076620F" w:rsidP="00A64CB7"/>
          <w:p w14:paraId="4451856E" w14:textId="77777777" w:rsidR="0076620F" w:rsidRPr="00E53FFC" w:rsidRDefault="0076620F" w:rsidP="00A64CB7">
            <w:r w:rsidRPr="00E53FFC">
              <w:t>To draft all necessary documents including but not limited to:-</w:t>
            </w:r>
          </w:p>
          <w:p w14:paraId="4451856F" w14:textId="77777777" w:rsidR="0076620F" w:rsidRPr="00E53FFC" w:rsidRDefault="0076620F" w:rsidP="0076620F">
            <w:pPr>
              <w:numPr>
                <w:ilvl w:val="0"/>
                <w:numId w:val="8"/>
              </w:numPr>
              <w:overflowPunct w:val="0"/>
              <w:autoSpaceDE w:val="0"/>
              <w:autoSpaceDN w:val="0"/>
              <w:adjustRightInd w:val="0"/>
              <w:jc w:val="both"/>
              <w:textAlignment w:val="baseline"/>
            </w:pPr>
            <w:r w:rsidRPr="00E53FFC">
              <w:t>Privacy notices</w:t>
            </w:r>
          </w:p>
          <w:p w14:paraId="44518570" w14:textId="77777777" w:rsidR="0076620F" w:rsidRPr="00E53FFC" w:rsidRDefault="0076620F" w:rsidP="0076620F">
            <w:pPr>
              <w:numPr>
                <w:ilvl w:val="0"/>
                <w:numId w:val="8"/>
              </w:numPr>
              <w:overflowPunct w:val="0"/>
              <w:autoSpaceDE w:val="0"/>
              <w:autoSpaceDN w:val="0"/>
              <w:adjustRightInd w:val="0"/>
              <w:jc w:val="both"/>
              <w:textAlignment w:val="baseline"/>
            </w:pPr>
            <w:r w:rsidRPr="00E53FFC">
              <w:t>Data processing/sharing agreements</w:t>
            </w:r>
          </w:p>
          <w:p w14:paraId="44518571" w14:textId="77777777" w:rsidR="0076620F" w:rsidRPr="00E53FFC" w:rsidRDefault="002C5E0D" w:rsidP="0076620F">
            <w:pPr>
              <w:numPr>
                <w:ilvl w:val="0"/>
                <w:numId w:val="8"/>
              </w:numPr>
              <w:overflowPunct w:val="0"/>
              <w:autoSpaceDE w:val="0"/>
              <w:autoSpaceDN w:val="0"/>
              <w:adjustRightInd w:val="0"/>
              <w:jc w:val="both"/>
              <w:textAlignment w:val="baseline"/>
            </w:pPr>
            <w:r w:rsidRPr="00E53FFC">
              <w:t xml:space="preserve">Data </w:t>
            </w:r>
            <w:r w:rsidR="0076620F" w:rsidRPr="00E53FFC">
              <w:t>Impact Assessments</w:t>
            </w:r>
          </w:p>
          <w:p w14:paraId="44518572" w14:textId="77777777" w:rsidR="0076620F" w:rsidRPr="00E53FFC" w:rsidRDefault="0076620F" w:rsidP="0076620F">
            <w:pPr>
              <w:numPr>
                <w:ilvl w:val="0"/>
                <w:numId w:val="8"/>
              </w:numPr>
              <w:overflowPunct w:val="0"/>
              <w:autoSpaceDE w:val="0"/>
              <w:autoSpaceDN w:val="0"/>
              <w:adjustRightInd w:val="0"/>
              <w:jc w:val="both"/>
              <w:textAlignment w:val="baseline"/>
            </w:pPr>
            <w:r w:rsidRPr="00E53FFC">
              <w:t>Confidentiality agreements</w:t>
            </w:r>
          </w:p>
          <w:p w14:paraId="44518573" w14:textId="77777777" w:rsidR="0076620F" w:rsidRPr="00E53FFC" w:rsidRDefault="0076620F" w:rsidP="0076620F">
            <w:pPr>
              <w:numPr>
                <w:ilvl w:val="0"/>
                <w:numId w:val="8"/>
              </w:numPr>
              <w:overflowPunct w:val="0"/>
              <w:autoSpaceDE w:val="0"/>
              <w:autoSpaceDN w:val="0"/>
              <w:adjustRightInd w:val="0"/>
              <w:jc w:val="both"/>
              <w:textAlignment w:val="baseline"/>
            </w:pPr>
            <w:r w:rsidRPr="00E53FFC">
              <w:t>Retention schedules</w:t>
            </w:r>
          </w:p>
          <w:p w14:paraId="44518574" w14:textId="77777777" w:rsidR="0076620F" w:rsidRPr="00E53FFC" w:rsidRDefault="0076620F" w:rsidP="0076620F">
            <w:pPr>
              <w:numPr>
                <w:ilvl w:val="0"/>
                <w:numId w:val="8"/>
              </w:numPr>
              <w:overflowPunct w:val="0"/>
              <w:autoSpaceDE w:val="0"/>
              <w:autoSpaceDN w:val="0"/>
              <w:adjustRightInd w:val="0"/>
              <w:jc w:val="both"/>
              <w:textAlignment w:val="baseline"/>
              <w:rPr>
                <w:rFonts w:cs="Arial"/>
                <w:szCs w:val="20"/>
              </w:rPr>
            </w:pPr>
            <w:r w:rsidRPr="00E53FFC">
              <w:t>Policies and procedures.</w:t>
            </w:r>
          </w:p>
        </w:tc>
      </w:tr>
      <w:tr w:rsidR="00E53FFC" w:rsidRPr="00E53FFC" w14:paraId="44518579"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76" w14:textId="77777777" w:rsidR="0076620F" w:rsidRPr="00E53FFC" w:rsidRDefault="0076620F" w:rsidP="000F5DEC">
            <w:pPr>
              <w:overflowPunct w:val="0"/>
              <w:autoSpaceDE w:val="0"/>
              <w:autoSpaceDN w:val="0"/>
              <w:adjustRightInd w:val="0"/>
              <w:jc w:val="both"/>
              <w:textAlignment w:val="baseline"/>
            </w:pPr>
          </w:p>
          <w:p w14:paraId="44518577" w14:textId="77777777" w:rsidR="0076620F" w:rsidRPr="00E53FFC" w:rsidRDefault="0076620F" w:rsidP="000F5DEC">
            <w:pPr>
              <w:overflowPunct w:val="0"/>
              <w:autoSpaceDE w:val="0"/>
              <w:autoSpaceDN w:val="0"/>
              <w:adjustRightInd w:val="0"/>
              <w:jc w:val="both"/>
              <w:textAlignment w:val="baseline"/>
            </w:pPr>
            <w:r w:rsidRPr="00E53FFC">
              <w:t xml:space="preserve">To deliver training and briefings to officers of all levels of seniority across the organisation. </w:t>
            </w:r>
          </w:p>
          <w:p w14:paraId="44518578" w14:textId="77777777" w:rsidR="0076620F" w:rsidRPr="00E53FFC" w:rsidRDefault="0076620F" w:rsidP="000F5DEC">
            <w:pPr>
              <w:overflowPunct w:val="0"/>
              <w:autoSpaceDE w:val="0"/>
              <w:autoSpaceDN w:val="0"/>
              <w:adjustRightInd w:val="0"/>
              <w:jc w:val="both"/>
              <w:textAlignment w:val="baseline"/>
            </w:pPr>
          </w:p>
        </w:tc>
      </w:tr>
      <w:tr w:rsidR="00E53FFC" w:rsidRPr="00E53FFC" w14:paraId="44518586"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7A" w14:textId="77777777" w:rsidR="0076620F" w:rsidRPr="00E53FFC" w:rsidRDefault="0076620F" w:rsidP="00A64CB7"/>
          <w:p w14:paraId="4451857B" w14:textId="77777777" w:rsidR="0076620F" w:rsidRPr="00E53FFC" w:rsidRDefault="0076620F" w:rsidP="00A64CB7">
            <w:r w:rsidRPr="00E53FFC">
              <w:t xml:space="preserve">To assist the Council’s designated  Data Protection Officer (DPO) in accordance with </w:t>
            </w:r>
            <w:r w:rsidR="002C5E0D" w:rsidRPr="00E53FFC">
              <w:t>relevant legislation</w:t>
            </w:r>
            <w:r w:rsidRPr="00E53FFC">
              <w:t xml:space="preserve">, ensuring full compliance with the statutory requirements of that </w:t>
            </w:r>
            <w:r w:rsidRPr="00E53FFC">
              <w:lastRenderedPageBreak/>
              <w:t>post; including:</w:t>
            </w:r>
          </w:p>
          <w:p w14:paraId="4451857C" w14:textId="77777777" w:rsidR="0076620F" w:rsidRPr="00E53FFC" w:rsidRDefault="0076620F" w:rsidP="00A64CB7"/>
          <w:p w14:paraId="4451857D"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 inform and advise the Council and any Data Processor on data protection compliance</w:t>
            </w:r>
          </w:p>
          <w:p w14:paraId="4451857E"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 provide advice at all levels (including Senior Management) on the carrying out of Data Protection Impact Assessments (DPIA) and to monitor compliance with DPIA requirements.</w:t>
            </w:r>
          </w:p>
          <w:p w14:paraId="4451857F"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 be the day to day point of contact for the Council with the Information Commissioner’s Office on issues relating to data protection and information governance.</w:t>
            </w:r>
          </w:p>
          <w:p w14:paraId="44518580"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 xml:space="preserve">To be the point of contact for Data Subjects wishing to exercise their rights in relation to their personal information. </w:t>
            </w:r>
          </w:p>
          <w:p w14:paraId="44518581"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w:t>
            </w:r>
            <w:r w:rsidR="002C5E0D" w:rsidRPr="00E53FFC">
              <w:t xml:space="preserve"> monitor </w:t>
            </w:r>
            <w:r w:rsidRPr="00E53FFC">
              <w:t>the Council’s compliance with its own policies and generally.</w:t>
            </w:r>
          </w:p>
          <w:p w14:paraId="44518582"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In consultation with the DPO to assign responsibility under the Council’s data protection policies</w:t>
            </w:r>
          </w:p>
          <w:p w14:paraId="44518583"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 raise awareness and embed a culture of compliance with those policies</w:t>
            </w:r>
          </w:p>
          <w:p w14:paraId="44518584" w14:textId="77777777" w:rsidR="0076620F" w:rsidRPr="00E53FFC" w:rsidRDefault="0076620F" w:rsidP="0076620F">
            <w:pPr>
              <w:numPr>
                <w:ilvl w:val="0"/>
                <w:numId w:val="11"/>
              </w:numPr>
              <w:overflowPunct w:val="0"/>
              <w:autoSpaceDE w:val="0"/>
              <w:autoSpaceDN w:val="0"/>
              <w:adjustRightInd w:val="0"/>
              <w:jc w:val="both"/>
              <w:textAlignment w:val="baseline"/>
            </w:pPr>
            <w:r w:rsidRPr="00E53FFC">
              <w:t>To prepare and deliver training to all staff involved in data processing operations</w:t>
            </w:r>
          </w:p>
          <w:p w14:paraId="44518585" w14:textId="77777777" w:rsidR="0076620F" w:rsidRPr="00E53FFC" w:rsidRDefault="0076620F" w:rsidP="0076620F">
            <w:pPr>
              <w:numPr>
                <w:ilvl w:val="0"/>
                <w:numId w:val="11"/>
              </w:numPr>
              <w:overflowPunct w:val="0"/>
              <w:autoSpaceDE w:val="0"/>
              <w:autoSpaceDN w:val="0"/>
              <w:adjustRightInd w:val="0"/>
              <w:jc w:val="both"/>
              <w:textAlignment w:val="baseline"/>
              <w:rPr>
                <w:rFonts w:cs="Arial"/>
                <w:szCs w:val="20"/>
              </w:rPr>
            </w:pPr>
            <w:r w:rsidRPr="00E53FFC">
              <w:t>To conduct audits of the organisation’s data protection policies and ensure that any recommendations arising from them are implemented.</w:t>
            </w:r>
          </w:p>
        </w:tc>
      </w:tr>
      <w:tr w:rsidR="00E53FFC" w:rsidRPr="00E53FFC" w14:paraId="44518589"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87" w14:textId="77777777" w:rsidR="0076620F" w:rsidRPr="00E53FFC" w:rsidRDefault="0076620F" w:rsidP="000F5DEC">
            <w:pPr>
              <w:tabs>
                <w:tab w:val="center" w:pos="4553"/>
              </w:tabs>
              <w:overflowPunct w:val="0"/>
              <w:autoSpaceDE w:val="0"/>
              <w:autoSpaceDN w:val="0"/>
              <w:adjustRightInd w:val="0"/>
              <w:jc w:val="both"/>
              <w:textAlignment w:val="baseline"/>
            </w:pPr>
          </w:p>
          <w:p w14:paraId="44518588" w14:textId="77777777" w:rsidR="0076620F" w:rsidRPr="00E53FFC" w:rsidRDefault="0076620F" w:rsidP="000F5DEC">
            <w:pPr>
              <w:tabs>
                <w:tab w:val="center" w:pos="4553"/>
              </w:tabs>
              <w:overflowPunct w:val="0"/>
              <w:autoSpaceDE w:val="0"/>
              <w:autoSpaceDN w:val="0"/>
              <w:adjustRightInd w:val="0"/>
              <w:jc w:val="both"/>
              <w:textAlignment w:val="baseline"/>
            </w:pPr>
            <w:r w:rsidRPr="00E53FFC">
              <w:t>To undertake and manage data protection audits and reviews as required across all Council services that are processing personal data to ensure compliance with legislation and ensure that any recommendations arising from them are implemented.</w:t>
            </w:r>
          </w:p>
        </w:tc>
      </w:tr>
      <w:tr w:rsidR="00E53FFC" w:rsidRPr="00E53FFC" w14:paraId="4451858C"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8A" w14:textId="77777777" w:rsidR="0076620F" w:rsidRPr="00E53FFC" w:rsidRDefault="0076620F" w:rsidP="000F5DEC">
            <w:pPr>
              <w:overflowPunct w:val="0"/>
              <w:autoSpaceDE w:val="0"/>
              <w:autoSpaceDN w:val="0"/>
              <w:adjustRightInd w:val="0"/>
              <w:jc w:val="both"/>
              <w:textAlignment w:val="baseline"/>
            </w:pPr>
          </w:p>
          <w:p w14:paraId="4451858B" w14:textId="77777777" w:rsidR="0076620F" w:rsidRPr="00E53FFC" w:rsidRDefault="0076620F" w:rsidP="002C5E0D">
            <w:pPr>
              <w:overflowPunct w:val="0"/>
              <w:autoSpaceDE w:val="0"/>
              <w:autoSpaceDN w:val="0"/>
              <w:adjustRightInd w:val="0"/>
              <w:jc w:val="both"/>
              <w:textAlignment w:val="baseline"/>
              <w:rPr>
                <w:rFonts w:cs="Arial"/>
                <w:szCs w:val="20"/>
              </w:rPr>
            </w:pPr>
            <w:r w:rsidRPr="00E53FFC">
              <w:t>To promote a culture</w:t>
            </w:r>
            <w:r w:rsidR="002C5E0D" w:rsidRPr="00E53FFC">
              <w:t xml:space="preserve"> of Data Protection awareness and compliance </w:t>
            </w:r>
            <w:r w:rsidRPr="00E53FFC">
              <w:t xml:space="preserve">within the Council. </w:t>
            </w:r>
          </w:p>
        </w:tc>
      </w:tr>
      <w:tr w:rsidR="00E53FFC" w:rsidRPr="00E53FFC" w14:paraId="4451858F"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8D" w14:textId="77777777" w:rsidR="0076620F" w:rsidRPr="00E53FFC" w:rsidRDefault="0076620F" w:rsidP="000F5DEC">
            <w:pPr>
              <w:overflowPunct w:val="0"/>
              <w:autoSpaceDE w:val="0"/>
              <w:autoSpaceDN w:val="0"/>
              <w:adjustRightInd w:val="0"/>
              <w:jc w:val="both"/>
              <w:textAlignment w:val="baseline"/>
            </w:pPr>
          </w:p>
          <w:p w14:paraId="4451858E" w14:textId="77777777" w:rsidR="0076620F" w:rsidRPr="00E53FFC" w:rsidRDefault="0076620F" w:rsidP="002C5E0D">
            <w:pPr>
              <w:overflowPunct w:val="0"/>
              <w:autoSpaceDE w:val="0"/>
              <w:autoSpaceDN w:val="0"/>
              <w:adjustRightInd w:val="0"/>
              <w:jc w:val="both"/>
              <w:textAlignment w:val="baseline"/>
              <w:rPr>
                <w:rFonts w:cs="Arial"/>
                <w:szCs w:val="20"/>
              </w:rPr>
            </w:pPr>
            <w:r w:rsidRPr="00E53FFC">
              <w:t xml:space="preserve">To investigate and report on any processing, blocking, erasure, destruction and right to be forgotten notices issued by individuals, ensuring that the purposes of the processing are compatible with the conditions of processing and to respond to the individuals accordingly. </w:t>
            </w:r>
          </w:p>
        </w:tc>
      </w:tr>
      <w:tr w:rsidR="00E53FFC" w:rsidRPr="00E53FFC" w14:paraId="44518592"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0" w14:textId="77777777" w:rsidR="0076620F" w:rsidRPr="00E53FFC" w:rsidRDefault="0076620F" w:rsidP="000F5DEC">
            <w:pPr>
              <w:tabs>
                <w:tab w:val="left" w:pos="905"/>
              </w:tabs>
              <w:overflowPunct w:val="0"/>
              <w:autoSpaceDE w:val="0"/>
              <w:autoSpaceDN w:val="0"/>
              <w:adjustRightInd w:val="0"/>
              <w:jc w:val="both"/>
              <w:textAlignment w:val="baseline"/>
            </w:pPr>
          </w:p>
          <w:p w14:paraId="44518591" w14:textId="77777777" w:rsidR="0076620F" w:rsidRPr="00E53FFC" w:rsidRDefault="0076620F" w:rsidP="0076620F">
            <w:pPr>
              <w:tabs>
                <w:tab w:val="left" w:pos="905"/>
              </w:tabs>
              <w:overflowPunct w:val="0"/>
              <w:autoSpaceDE w:val="0"/>
              <w:autoSpaceDN w:val="0"/>
              <w:adjustRightInd w:val="0"/>
              <w:jc w:val="both"/>
              <w:textAlignment w:val="baseline"/>
              <w:rPr>
                <w:rFonts w:cs="Arial"/>
                <w:szCs w:val="20"/>
              </w:rPr>
            </w:pPr>
            <w:r w:rsidRPr="00E53FFC">
              <w:t>To investigate breaches and incidents of data protection as may be required.</w:t>
            </w:r>
          </w:p>
        </w:tc>
      </w:tr>
      <w:tr w:rsidR="00E53FFC" w:rsidRPr="00E53FFC" w14:paraId="44518595"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3" w14:textId="77777777" w:rsidR="0076620F" w:rsidRPr="00E53FFC" w:rsidRDefault="0076620F" w:rsidP="000F5DEC">
            <w:pPr>
              <w:overflowPunct w:val="0"/>
              <w:autoSpaceDE w:val="0"/>
              <w:autoSpaceDN w:val="0"/>
              <w:adjustRightInd w:val="0"/>
              <w:jc w:val="both"/>
              <w:textAlignment w:val="baseline"/>
            </w:pPr>
          </w:p>
          <w:p w14:paraId="44518594" w14:textId="77777777" w:rsidR="0076620F" w:rsidRPr="00E53FFC" w:rsidRDefault="0076620F" w:rsidP="0076620F">
            <w:pPr>
              <w:overflowPunct w:val="0"/>
              <w:autoSpaceDE w:val="0"/>
              <w:autoSpaceDN w:val="0"/>
              <w:adjustRightInd w:val="0"/>
              <w:jc w:val="both"/>
              <w:textAlignment w:val="baseline"/>
              <w:rPr>
                <w:rFonts w:cs="Arial"/>
                <w:szCs w:val="20"/>
              </w:rPr>
            </w:pPr>
            <w:r w:rsidRPr="00E53FFC">
              <w:t xml:space="preserve">To asses and respond in a timely fashion to all Subject Access Requests submitted to the Council. </w:t>
            </w:r>
          </w:p>
        </w:tc>
      </w:tr>
      <w:tr w:rsidR="00E53FFC" w:rsidRPr="00E53FFC" w14:paraId="44518598"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6" w14:textId="77777777" w:rsidR="0076620F" w:rsidRPr="00E53FFC" w:rsidRDefault="0076620F" w:rsidP="000F5DEC">
            <w:pPr>
              <w:overflowPunct w:val="0"/>
              <w:autoSpaceDE w:val="0"/>
              <w:autoSpaceDN w:val="0"/>
              <w:adjustRightInd w:val="0"/>
              <w:jc w:val="both"/>
              <w:textAlignment w:val="baseline"/>
            </w:pPr>
          </w:p>
          <w:p w14:paraId="44518597" w14:textId="77777777" w:rsidR="0076620F" w:rsidRPr="00E53FFC" w:rsidRDefault="0076620F" w:rsidP="0076620F">
            <w:pPr>
              <w:overflowPunct w:val="0"/>
              <w:autoSpaceDE w:val="0"/>
              <w:autoSpaceDN w:val="0"/>
              <w:adjustRightInd w:val="0"/>
              <w:jc w:val="both"/>
              <w:textAlignment w:val="baseline"/>
              <w:rPr>
                <w:rFonts w:cs="Arial"/>
                <w:szCs w:val="20"/>
              </w:rPr>
            </w:pPr>
            <w:r w:rsidRPr="00E53FFC">
              <w:t>To advise on and where necessary or appropriate respond to all requests for information under the Freedom of Information Act 2000 and Environmental Information Regulations 2004, including advising on application of statutory exemptions and carrying out reviews.</w:t>
            </w:r>
          </w:p>
        </w:tc>
      </w:tr>
      <w:tr w:rsidR="00E53FFC" w:rsidRPr="00E53FFC" w14:paraId="4451859B"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9" w14:textId="77777777" w:rsidR="0076620F" w:rsidRPr="00E53FFC" w:rsidRDefault="0076620F" w:rsidP="000F5DEC">
            <w:pPr>
              <w:overflowPunct w:val="0"/>
              <w:autoSpaceDE w:val="0"/>
              <w:autoSpaceDN w:val="0"/>
              <w:adjustRightInd w:val="0"/>
              <w:jc w:val="both"/>
              <w:textAlignment w:val="baseline"/>
            </w:pPr>
          </w:p>
          <w:p w14:paraId="4451859A" w14:textId="77777777" w:rsidR="0076620F" w:rsidRPr="00E53FFC" w:rsidRDefault="0076620F" w:rsidP="0076620F">
            <w:pPr>
              <w:overflowPunct w:val="0"/>
              <w:autoSpaceDE w:val="0"/>
              <w:autoSpaceDN w:val="0"/>
              <w:adjustRightInd w:val="0"/>
              <w:jc w:val="both"/>
              <w:textAlignment w:val="baseline"/>
              <w:rPr>
                <w:rFonts w:cs="Arial"/>
                <w:szCs w:val="20"/>
              </w:rPr>
            </w:pPr>
            <w:r w:rsidRPr="00E53FFC">
              <w:t>To assist the DPO in dealing with necessary registrations.</w:t>
            </w:r>
          </w:p>
        </w:tc>
      </w:tr>
      <w:tr w:rsidR="00E53FFC" w:rsidRPr="00E53FFC" w14:paraId="4451859E"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C" w14:textId="77777777" w:rsidR="0076620F" w:rsidRPr="00E53FFC" w:rsidRDefault="0076620F" w:rsidP="000F5DEC">
            <w:pPr>
              <w:overflowPunct w:val="0"/>
              <w:autoSpaceDE w:val="0"/>
              <w:autoSpaceDN w:val="0"/>
              <w:adjustRightInd w:val="0"/>
              <w:jc w:val="both"/>
              <w:textAlignment w:val="baseline"/>
            </w:pPr>
          </w:p>
          <w:p w14:paraId="4451859D" w14:textId="77777777" w:rsidR="0076620F" w:rsidRPr="00E53FFC" w:rsidRDefault="0076620F" w:rsidP="000F5DEC">
            <w:pPr>
              <w:overflowPunct w:val="0"/>
              <w:autoSpaceDE w:val="0"/>
              <w:autoSpaceDN w:val="0"/>
              <w:adjustRightInd w:val="0"/>
              <w:jc w:val="both"/>
              <w:textAlignment w:val="baseline"/>
              <w:rPr>
                <w:rFonts w:cs="Arial"/>
                <w:szCs w:val="20"/>
              </w:rPr>
            </w:pPr>
            <w:r w:rsidRPr="00E53FFC">
              <w:t>Such other reasonable tasks commensurate with the post holder’s qualifications and experience as allocated from time to time by the Head of</w:t>
            </w:r>
            <w:r w:rsidR="002C5E0D" w:rsidRPr="00E53FFC">
              <w:t xml:space="preserve"> Legal and Democratic Services (also the Council’s </w:t>
            </w:r>
            <w:r w:rsidRPr="00E53FFC">
              <w:t>Data Protection Officer</w:t>
            </w:r>
            <w:r w:rsidR="002C5E0D" w:rsidRPr="00E53FFC">
              <w:t>)</w:t>
            </w:r>
            <w:r w:rsidRPr="00E53FFC">
              <w:t xml:space="preserve"> or Legal Services Manager. </w:t>
            </w:r>
          </w:p>
        </w:tc>
      </w:tr>
      <w:tr w:rsidR="00E53FFC" w:rsidRPr="00E53FFC" w14:paraId="445185A1"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9F" w14:textId="77777777" w:rsidR="000F5DEC" w:rsidRPr="00E53FFC" w:rsidRDefault="000F5DEC" w:rsidP="000F5DEC">
            <w:pPr>
              <w:overflowPunct w:val="0"/>
              <w:autoSpaceDE w:val="0"/>
              <w:autoSpaceDN w:val="0"/>
              <w:adjustRightInd w:val="0"/>
              <w:jc w:val="both"/>
              <w:textAlignment w:val="baseline"/>
              <w:rPr>
                <w:rFonts w:cs="Arial"/>
                <w:szCs w:val="20"/>
              </w:rPr>
            </w:pPr>
          </w:p>
          <w:p w14:paraId="445185A0" w14:textId="77777777" w:rsidR="000F5DEC" w:rsidRPr="00E53FFC" w:rsidRDefault="000F5DEC" w:rsidP="000F5DEC">
            <w:pPr>
              <w:overflowPunct w:val="0"/>
              <w:autoSpaceDE w:val="0"/>
              <w:autoSpaceDN w:val="0"/>
              <w:adjustRightInd w:val="0"/>
              <w:jc w:val="both"/>
              <w:textAlignment w:val="baseline"/>
              <w:rPr>
                <w:rFonts w:cs="Arial"/>
                <w:iCs/>
              </w:rPr>
            </w:pPr>
            <w:r w:rsidRPr="00E53FFC">
              <w:rPr>
                <w:rFonts w:cs="Arial"/>
                <w:iCs/>
              </w:rPr>
              <w:t xml:space="preserve">To ensure that service delivery complies with current regulations, accepted professional standards, the Council's policies and procedures and appropriate legislation.  This includes legislation on equalities, health and safety and safeguarding children and vulnerable adults. </w:t>
            </w:r>
          </w:p>
        </w:tc>
      </w:tr>
      <w:tr w:rsidR="00E53FFC" w:rsidRPr="00E53FFC" w14:paraId="445185A3" w14:textId="77777777" w:rsidTr="00D25BFD">
        <w:tblPrEx>
          <w:shd w:val="clear" w:color="auto" w:fill="D9D9D9" w:themeFill="background1" w:themeFillShade="D9"/>
        </w:tblPrEx>
        <w:tc>
          <w:tcPr>
            <w:tcW w:w="9322" w:type="dxa"/>
            <w:gridSpan w:val="4"/>
            <w:shd w:val="clear" w:color="auto" w:fill="DBE5F1" w:themeFill="accent1" w:themeFillTint="33"/>
          </w:tcPr>
          <w:p w14:paraId="445185A2" w14:textId="77777777" w:rsidR="000F5DEC" w:rsidRPr="00E53FFC" w:rsidRDefault="000F5DEC" w:rsidP="007D0CFF">
            <w:pPr>
              <w:spacing w:before="240" w:after="240"/>
              <w:rPr>
                <w:rFonts w:cs="Arial"/>
                <w:b/>
              </w:rPr>
            </w:pPr>
            <w:r w:rsidRPr="00E53FFC">
              <w:rPr>
                <w:rFonts w:cs="Arial"/>
                <w:b/>
              </w:rPr>
              <w:lastRenderedPageBreak/>
              <w:t>Supervision and management</w:t>
            </w:r>
          </w:p>
        </w:tc>
      </w:tr>
      <w:tr w:rsidR="00E53FFC" w:rsidRPr="00E53FFC" w14:paraId="445185A7" w14:textId="77777777" w:rsidTr="000F5DEC">
        <w:trPr>
          <w:trHeight w:val="70"/>
        </w:trPr>
        <w:tc>
          <w:tcPr>
            <w:tcW w:w="9322" w:type="dxa"/>
            <w:gridSpan w:val="4"/>
            <w:tcBorders>
              <w:top w:val="nil"/>
              <w:left w:val="single" w:sz="4" w:space="0" w:color="auto"/>
              <w:bottom w:val="single" w:sz="4" w:space="0" w:color="auto"/>
            </w:tcBorders>
            <w:shd w:val="clear" w:color="auto" w:fill="FFFFFF" w:themeFill="background1"/>
            <w:vAlign w:val="center"/>
          </w:tcPr>
          <w:p w14:paraId="445185A4" w14:textId="77777777" w:rsidR="000F5DEC" w:rsidRPr="00E53FFC" w:rsidRDefault="000F5DEC" w:rsidP="000F5DEC">
            <w:pPr>
              <w:rPr>
                <w:rFonts w:cs="Arial"/>
              </w:rPr>
            </w:pPr>
          </w:p>
          <w:p w14:paraId="445185A5" w14:textId="77777777" w:rsidR="00E53FFC" w:rsidRPr="00E53FFC" w:rsidRDefault="00E53FFC" w:rsidP="00E53FFC">
            <w:pPr>
              <w:overflowPunct w:val="0"/>
              <w:autoSpaceDE w:val="0"/>
              <w:autoSpaceDN w:val="0"/>
              <w:adjustRightInd w:val="0"/>
              <w:textAlignment w:val="baseline"/>
              <w:rPr>
                <w:szCs w:val="20"/>
              </w:rPr>
            </w:pPr>
            <w:r w:rsidRPr="00E53FFC">
              <w:rPr>
                <w:szCs w:val="20"/>
              </w:rPr>
              <w:t>The role has no formal direct reports but the jobholder will assist with the coaching and mentoring of more junior members of the team where appropriate.</w:t>
            </w:r>
          </w:p>
          <w:p w14:paraId="445185A6" w14:textId="77777777" w:rsidR="000F5DEC" w:rsidRPr="00E53FFC" w:rsidRDefault="000F5DEC" w:rsidP="000F5DEC">
            <w:pPr>
              <w:rPr>
                <w:rFonts w:cs="Arial"/>
              </w:rPr>
            </w:pPr>
          </w:p>
        </w:tc>
      </w:tr>
      <w:tr w:rsidR="00E53FFC" w:rsidRPr="00E53FFC" w14:paraId="445185A9" w14:textId="77777777" w:rsidTr="00D25BFD">
        <w:tblPrEx>
          <w:shd w:val="clear" w:color="auto" w:fill="D9D9D9" w:themeFill="background1" w:themeFillShade="D9"/>
        </w:tblPrEx>
        <w:tc>
          <w:tcPr>
            <w:tcW w:w="9322" w:type="dxa"/>
            <w:gridSpan w:val="4"/>
            <w:shd w:val="clear" w:color="auto" w:fill="DBE5F1" w:themeFill="accent1" w:themeFillTint="33"/>
          </w:tcPr>
          <w:p w14:paraId="445185A8" w14:textId="77777777" w:rsidR="000F5DEC" w:rsidRPr="00E53FFC" w:rsidRDefault="000F5DEC" w:rsidP="007D0CFF">
            <w:pPr>
              <w:spacing w:before="240" w:after="240"/>
              <w:rPr>
                <w:rFonts w:cs="Arial"/>
                <w:b/>
              </w:rPr>
            </w:pPr>
            <w:r w:rsidRPr="00E53FFC">
              <w:rPr>
                <w:rFonts w:cs="Arial"/>
                <w:b/>
              </w:rPr>
              <w:t>Resources</w:t>
            </w:r>
          </w:p>
        </w:tc>
      </w:tr>
      <w:tr w:rsidR="00E53FFC" w:rsidRPr="00E53FFC" w14:paraId="445185AD"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AA" w14:textId="77777777" w:rsidR="000F5DEC" w:rsidRPr="00E53FFC" w:rsidRDefault="000F5DEC" w:rsidP="00CE7C67">
            <w:pPr>
              <w:rPr>
                <w:rFonts w:cs="Arial"/>
              </w:rPr>
            </w:pPr>
          </w:p>
          <w:p w14:paraId="445185AB" w14:textId="77777777" w:rsidR="000F5DEC" w:rsidRPr="00E53FFC" w:rsidRDefault="000F5DEC" w:rsidP="00CE7C67">
            <w:pPr>
              <w:rPr>
                <w:rFonts w:cs="Arial"/>
                <w:i/>
              </w:rPr>
            </w:pPr>
            <w:r w:rsidRPr="00E53FFC">
              <w:rPr>
                <w:rFonts w:cs="Arial"/>
                <w:i/>
              </w:rPr>
              <w:t>N/A</w:t>
            </w:r>
          </w:p>
          <w:p w14:paraId="445185AC" w14:textId="77777777" w:rsidR="000F5DEC" w:rsidRPr="00E53FFC" w:rsidRDefault="000F5DEC" w:rsidP="00CE7C67">
            <w:pPr>
              <w:rPr>
                <w:rFonts w:cs="Arial"/>
              </w:rPr>
            </w:pPr>
          </w:p>
        </w:tc>
      </w:tr>
      <w:tr w:rsidR="00E53FFC" w:rsidRPr="00E53FFC" w14:paraId="445185AF" w14:textId="77777777" w:rsidTr="00D25BFD">
        <w:tblPrEx>
          <w:shd w:val="clear" w:color="auto" w:fill="D9D9D9" w:themeFill="background1" w:themeFillShade="D9"/>
        </w:tblPrEx>
        <w:tc>
          <w:tcPr>
            <w:tcW w:w="9322" w:type="dxa"/>
            <w:gridSpan w:val="4"/>
            <w:shd w:val="clear" w:color="auto" w:fill="DBE5F1" w:themeFill="accent1" w:themeFillTint="33"/>
          </w:tcPr>
          <w:p w14:paraId="445185AE" w14:textId="77777777" w:rsidR="000F5DEC" w:rsidRPr="00E53FFC" w:rsidRDefault="000F5DEC" w:rsidP="007D0CFF">
            <w:pPr>
              <w:spacing w:before="240" w:after="240"/>
              <w:rPr>
                <w:rFonts w:cs="Arial"/>
                <w:b/>
              </w:rPr>
            </w:pPr>
            <w:r w:rsidRPr="00E53FFC">
              <w:rPr>
                <w:rFonts w:cs="Arial"/>
                <w:b/>
              </w:rPr>
              <w:t>Contacts and relationships</w:t>
            </w:r>
          </w:p>
        </w:tc>
      </w:tr>
      <w:tr w:rsidR="00E53FFC" w:rsidRPr="00E53FFC" w14:paraId="445185B5"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B0" w14:textId="77777777" w:rsidR="00963F2C" w:rsidRPr="00E53FFC" w:rsidRDefault="00963F2C" w:rsidP="00963F2C">
            <w:pPr>
              <w:overflowPunct w:val="0"/>
              <w:autoSpaceDE w:val="0"/>
              <w:autoSpaceDN w:val="0"/>
              <w:adjustRightInd w:val="0"/>
              <w:jc w:val="both"/>
              <w:textAlignment w:val="baseline"/>
              <w:rPr>
                <w:rFonts w:cs="Arial"/>
              </w:rPr>
            </w:pPr>
          </w:p>
          <w:p w14:paraId="445185B1" w14:textId="77777777" w:rsidR="0076620F" w:rsidRPr="00E53FFC" w:rsidRDefault="0076620F" w:rsidP="0076620F">
            <w:pPr>
              <w:overflowPunct w:val="0"/>
              <w:autoSpaceDE w:val="0"/>
              <w:autoSpaceDN w:val="0"/>
              <w:adjustRightInd w:val="0"/>
              <w:jc w:val="both"/>
              <w:textAlignment w:val="baseline"/>
              <w:rPr>
                <w:szCs w:val="20"/>
              </w:rPr>
            </w:pPr>
            <w:r w:rsidRPr="00E53FFC">
              <w:rPr>
                <w:szCs w:val="20"/>
              </w:rPr>
              <w:t>The jobholder is required to advise, monitor and train officers from grass roots to senior management</w:t>
            </w:r>
            <w:r w:rsidR="00E53FFC" w:rsidRPr="00E53FFC">
              <w:rPr>
                <w:szCs w:val="20"/>
              </w:rPr>
              <w:t>.</w:t>
            </w:r>
            <w:r w:rsidRPr="00E53FFC">
              <w:rPr>
                <w:szCs w:val="20"/>
              </w:rPr>
              <w:t xml:space="preserve">  The jobholder will act for client departments and officers across the Council in </w:t>
            </w:r>
            <w:r w:rsidR="00E53FFC" w:rsidRPr="00E53FFC">
              <w:rPr>
                <w:szCs w:val="20"/>
              </w:rPr>
              <w:t>meeting</w:t>
            </w:r>
            <w:r w:rsidRPr="00E53FFC">
              <w:rPr>
                <w:szCs w:val="20"/>
              </w:rPr>
              <w:t xml:space="preserve"> their information law needs and ensuring compliance. </w:t>
            </w:r>
          </w:p>
          <w:p w14:paraId="445185B2" w14:textId="77777777" w:rsidR="0076620F" w:rsidRPr="00E53FFC" w:rsidRDefault="0076620F" w:rsidP="0076620F">
            <w:pPr>
              <w:overflowPunct w:val="0"/>
              <w:autoSpaceDE w:val="0"/>
              <w:autoSpaceDN w:val="0"/>
              <w:adjustRightInd w:val="0"/>
              <w:ind w:left="459" w:hanging="425"/>
              <w:jc w:val="both"/>
              <w:textAlignment w:val="baseline"/>
              <w:rPr>
                <w:szCs w:val="20"/>
              </w:rPr>
            </w:pPr>
          </w:p>
          <w:p w14:paraId="445185B3" w14:textId="77777777" w:rsidR="0076620F" w:rsidRPr="00E53FFC" w:rsidRDefault="0076620F" w:rsidP="0076620F">
            <w:pPr>
              <w:overflowPunct w:val="0"/>
              <w:autoSpaceDE w:val="0"/>
              <w:autoSpaceDN w:val="0"/>
              <w:adjustRightInd w:val="0"/>
              <w:jc w:val="both"/>
              <w:textAlignment w:val="baseline"/>
              <w:rPr>
                <w:szCs w:val="20"/>
              </w:rPr>
            </w:pPr>
            <w:r w:rsidRPr="00E53FFC">
              <w:rPr>
                <w:szCs w:val="20"/>
              </w:rPr>
              <w:t xml:space="preserve">The jobholder will need to deal with members of the public who are exercising their information rights and in circumstances where misuse of their information is alleged. </w:t>
            </w:r>
          </w:p>
          <w:p w14:paraId="445185B4" w14:textId="77777777" w:rsidR="000F5DEC" w:rsidRPr="00E53FFC" w:rsidRDefault="000F5DEC" w:rsidP="0076620F">
            <w:pPr>
              <w:overflowPunct w:val="0"/>
              <w:autoSpaceDE w:val="0"/>
              <w:autoSpaceDN w:val="0"/>
              <w:adjustRightInd w:val="0"/>
              <w:jc w:val="both"/>
              <w:textAlignment w:val="baseline"/>
              <w:rPr>
                <w:rFonts w:cs="Arial"/>
                <w:i/>
              </w:rPr>
            </w:pPr>
          </w:p>
        </w:tc>
      </w:tr>
      <w:tr w:rsidR="00E53FFC" w:rsidRPr="00E53FFC" w14:paraId="445185B7" w14:textId="77777777" w:rsidTr="00D25BFD">
        <w:tblPrEx>
          <w:shd w:val="clear" w:color="auto" w:fill="D9D9D9" w:themeFill="background1" w:themeFillShade="D9"/>
        </w:tblPrEx>
        <w:tc>
          <w:tcPr>
            <w:tcW w:w="9322" w:type="dxa"/>
            <w:gridSpan w:val="4"/>
            <w:shd w:val="clear" w:color="auto" w:fill="DBE5F1" w:themeFill="accent1" w:themeFillTint="33"/>
          </w:tcPr>
          <w:p w14:paraId="445185B6" w14:textId="77777777" w:rsidR="000F5DEC" w:rsidRPr="00E53FFC" w:rsidRDefault="000F5DEC" w:rsidP="007D0CFF">
            <w:pPr>
              <w:spacing w:before="240" w:after="240"/>
              <w:rPr>
                <w:rFonts w:cs="Arial"/>
                <w:b/>
              </w:rPr>
            </w:pPr>
            <w:r w:rsidRPr="00E53FFC">
              <w:rPr>
                <w:rFonts w:cs="Arial"/>
                <w:b/>
              </w:rPr>
              <w:t>Working environment</w:t>
            </w:r>
          </w:p>
        </w:tc>
      </w:tr>
      <w:tr w:rsidR="00E53FFC" w:rsidRPr="00E53FFC" w14:paraId="445185BB" w14:textId="77777777" w:rsidTr="00CE7C67">
        <w:trPr>
          <w:trHeight w:val="70"/>
        </w:trPr>
        <w:tc>
          <w:tcPr>
            <w:tcW w:w="9322" w:type="dxa"/>
            <w:gridSpan w:val="4"/>
            <w:tcBorders>
              <w:top w:val="nil"/>
              <w:left w:val="single" w:sz="4" w:space="0" w:color="auto"/>
              <w:bottom w:val="single" w:sz="4" w:space="0" w:color="auto"/>
            </w:tcBorders>
            <w:shd w:val="clear" w:color="auto" w:fill="FFFFFF" w:themeFill="background1"/>
          </w:tcPr>
          <w:p w14:paraId="445185B8" w14:textId="77777777" w:rsidR="000F5DEC" w:rsidRPr="00E53FFC" w:rsidRDefault="000F5DEC" w:rsidP="00D25BFD">
            <w:pPr>
              <w:spacing w:after="200" w:line="276" w:lineRule="auto"/>
              <w:ind w:left="720"/>
              <w:contextualSpacing/>
              <w:rPr>
                <w:rFonts w:cs="Arial"/>
              </w:rPr>
            </w:pPr>
          </w:p>
          <w:p w14:paraId="445185B9" w14:textId="77777777" w:rsidR="000F5DEC" w:rsidRPr="00E53FFC" w:rsidRDefault="000F5DEC" w:rsidP="00D25BFD">
            <w:pPr>
              <w:numPr>
                <w:ilvl w:val="0"/>
                <w:numId w:val="2"/>
              </w:numPr>
              <w:spacing w:after="200" w:line="276" w:lineRule="auto"/>
              <w:contextualSpacing/>
              <w:rPr>
                <w:rFonts w:cs="Arial"/>
              </w:rPr>
            </w:pPr>
            <w:r w:rsidRPr="00E53FFC">
              <w:rPr>
                <w:rFonts w:cs="Arial"/>
              </w:rPr>
              <w:t>This is an office based role.</w:t>
            </w:r>
          </w:p>
          <w:p w14:paraId="445185BA" w14:textId="77777777" w:rsidR="000F5DEC" w:rsidRPr="00E53FFC" w:rsidRDefault="000F5DEC" w:rsidP="00D25BFD">
            <w:pPr>
              <w:rPr>
                <w:rFonts w:cs="Arial"/>
              </w:rPr>
            </w:pPr>
          </w:p>
        </w:tc>
      </w:tr>
    </w:tbl>
    <w:p w14:paraId="445185BC" w14:textId="77777777" w:rsidR="007D0CFF" w:rsidRPr="00E53FFC" w:rsidRDefault="007D0CFF" w:rsidP="007D0CFF">
      <w:pPr>
        <w:spacing w:after="200" w:line="276" w:lineRule="auto"/>
        <w:ind w:left="720"/>
        <w:contextualSpacing/>
        <w:rPr>
          <w:rFonts w:eastAsiaTheme="minorHAnsi" w:cs="Arial"/>
          <w:lang w:eastAsia="en-US"/>
        </w:rPr>
      </w:pPr>
    </w:p>
    <w:p w14:paraId="445185BD" w14:textId="77777777" w:rsidR="00963F2C" w:rsidRPr="00E53FFC" w:rsidRDefault="00963F2C">
      <w:pPr>
        <w:rPr>
          <w:rFonts w:eastAsiaTheme="minorHAnsi" w:cs="Arial"/>
          <w:lang w:eastAsia="en-US"/>
        </w:rPr>
      </w:pPr>
      <w:r w:rsidRPr="00E53FFC">
        <w:rPr>
          <w:rFonts w:eastAsiaTheme="minorHAnsi" w:cs="Arial"/>
          <w:lang w:eastAsia="en-US"/>
        </w:rPr>
        <w:br w:type="page"/>
      </w:r>
    </w:p>
    <w:p w14:paraId="445185BE" w14:textId="77777777" w:rsidR="007D0CFF" w:rsidRPr="00E53FFC" w:rsidRDefault="007D0CFF" w:rsidP="007D0CFF">
      <w:pPr>
        <w:spacing w:after="200" w:line="276" w:lineRule="auto"/>
        <w:ind w:left="720"/>
        <w:contextualSpacing/>
        <w:rPr>
          <w:rFonts w:eastAsiaTheme="minorHAnsi" w:cs="Arial"/>
          <w:lang w:eastAsia="en-US"/>
        </w:rPr>
      </w:pPr>
    </w:p>
    <w:tbl>
      <w:tblPr>
        <w:tblStyle w:val="TableGrid"/>
        <w:tblW w:w="0" w:type="auto"/>
        <w:tblInd w:w="-34" w:type="dxa"/>
        <w:shd w:val="clear" w:color="auto" w:fill="D9D9D9" w:themeFill="background1" w:themeFillShade="D9"/>
        <w:tblLook w:val="04A0" w:firstRow="1" w:lastRow="0" w:firstColumn="1" w:lastColumn="0" w:noHBand="0" w:noVBand="1"/>
      </w:tblPr>
      <w:tblGrid>
        <w:gridCol w:w="7186"/>
        <w:gridCol w:w="2170"/>
      </w:tblGrid>
      <w:tr w:rsidR="00E53FFC" w:rsidRPr="00E53FFC" w14:paraId="445185C6" w14:textId="77777777" w:rsidTr="00501F1D">
        <w:tc>
          <w:tcPr>
            <w:tcW w:w="7186" w:type="dxa"/>
            <w:tcBorders>
              <w:bottom w:val="single" w:sz="4" w:space="0" w:color="auto"/>
            </w:tcBorders>
            <w:shd w:val="clear" w:color="auto" w:fill="DBE5F1" w:themeFill="accent1" w:themeFillTint="33"/>
          </w:tcPr>
          <w:p w14:paraId="445185BF" w14:textId="77777777" w:rsidR="007D0CFF" w:rsidRPr="00E53FFC" w:rsidRDefault="007D0CFF" w:rsidP="007D0CFF">
            <w:pPr>
              <w:contextualSpacing/>
              <w:rPr>
                <w:rFonts w:cs="Arial"/>
                <w:b/>
              </w:rPr>
            </w:pPr>
            <w:r w:rsidRPr="00E53FFC">
              <w:rPr>
                <w:rFonts w:cs="Arial"/>
                <w:b/>
              </w:rPr>
              <w:t>CRITERIA</w:t>
            </w:r>
          </w:p>
          <w:p w14:paraId="445185C0" w14:textId="77777777" w:rsidR="00C25D26" w:rsidRPr="00E53FFC" w:rsidRDefault="00C25D26" w:rsidP="00C25D26">
            <w:pPr>
              <w:spacing w:after="200" w:line="276" w:lineRule="auto"/>
              <w:contextualSpacing/>
              <w:rPr>
                <w:rFonts w:cs="Arial"/>
              </w:rPr>
            </w:pPr>
            <w:r w:rsidRPr="00E53FFC">
              <w:rPr>
                <w:rFonts w:cs="Arial"/>
              </w:rPr>
              <w:t>Everything included in this section needs to be able to be objectively measured in one of the following ways:  application form, certificates, testing, interview or references.</w:t>
            </w:r>
          </w:p>
          <w:p w14:paraId="445185C1" w14:textId="77777777" w:rsidR="007D0CFF" w:rsidRPr="00E53FFC" w:rsidRDefault="007D0CFF" w:rsidP="007D0CFF">
            <w:pPr>
              <w:contextualSpacing/>
              <w:rPr>
                <w:rFonts w:cs="Arial"/>
                <w:b/>
              </w:rPr>
            </w:pPr>
          </w:p>
        </w:tc>
        <w:tc>
          <w:tcPr>
            <w:tcW w:w="2170" w:type="dxa"/>
            <w:tcBorders>
              <w:bottom w:val="single" w:sz="4" w:space="0" w:color="auto"/>
            </w:tcBorders>
            <w:shd w:val="clear" w:color="auto" w:fill="DBE5F1" w:themeFill="accent1" w:themeFillTint="33"/>
          </w:tcPr>
          <w:p w14:paraId="445185C2" w14:textId="77777777" w:rsidR="00620137" w:rsidRPr="00E53FFC" w:rsidRDefault="00620137" w:rsidP="007D0CFF">
            <w:pPr>
              <w:contextualSpacing/>
              <w:rPr>
                <w:rFonts w:cs="Arial"/>
                <w:b/>
              </w:rPr>
            </w:pPr>
            <w:r w:rsidRPr="00E53FFC">
              <w:rPr>
                <w:rFonts w:cs="Arial"/>
                <w:b/>
              </w:rPr>
              <w:t>ESSENTIAL</w:t>
            </w:r>
          </w:p>
          <w:p w14:paraId="445185C3" w14:textId="77777777" w:rsidR="007D0CFF" w:rsidRPr="00E53FFC" w:rsidRDefault="00620137" w:rsidP="007D0CFF">
            <w:pPr>
              <w:contextualSpacing/>
              <w:rPr>
                <w:rFonts w:cs="Arial"/>
                <w:b/>
              </w:rPr>
            </w:pPr>
            <w:r w:rsidRPr="00E53FFC">
              <w:rPr>
                <w:rFonts w:cs="Arial"/>
                <w:b/>
              </w:rPr>
              <w:t>DESIRABLE</w:t>
            </w:r>
          </w:p>
          <w:p w14:paraId="445185C4" w14:textId="77777777" w:rsidR="007D0CFF" w:rsidRPr="00E53FFC" w:rsidRDefault="007D0CFF" w:rsidP="007D0CFF">
            <w:pPr>
              <w:contextualSpacing/>
              <w:rPr>
                <w:rFonts w:cs="Arial"/>
                <w:b/>
              </w:rPr>
            </w:pPr>
          </w:p>
          <w:p w14:paraId="445185C5" w14:textId="77777777" w:rsidR="007D0CFF" w:rsidRPr="00E53FFC" w:rsidRDefault="007D0CFF" w:rsidP="007D0CFF">
            <w:pPr>
              <w:contextualSpacing/>
              <w:rPr>
                <w:rFonts w:cs="Arial"/>
                <w:b/>
              </w:rPr>
            </w:pPr>
          </w:p>
        </w:tc>
      </w:tr>
      <w:tr w:rsidR="00E53FFC" w:rsidRPr="00E53FFC" w14:paraId="445185CA" w14:textId="77777777" w:rsidTr="00501F1D">
        <w:tc>
          <w:tcPr>
            <w:tcW w:w="7186" w:type="dxa"/>
            <w:tcBorders>
              <w:bottom w:val="single" w:sz="4" w:space="0" w:color="auto"/>
            </w:tcBorders>
            <w:shd w:val="clear" w:color="auto" w:fill="DBE5F1" w:themeFill="accent1" w:themeFillTint="33"/>
          </w:tcPr>
          <w:p w14:paraId="445185C7" w14:textId="77777777" w:rsidR="007D0CFF" w:rsidRPr="00E53FFC" w:rsidRDefault="007D0CFF" w:rsidP="007D0CFF">
            <w:pPr>
              <w:contextualSpacing/>
              <w:rPr>
                <w:rFonts w:cs="Arial"/>
                <w:b/>
              </w:rPr>
            </w:pPr>
          </w:p>
          <w:p w14:paraId="445185C8" w14:textId="77777777" w:rsidR="007D0CFF" w:rsidRPr="00E53FFC" w:rsidRDefault="007D0CFF" w:rsidP="007D0CFF">
            <w:pPr>
              <w:contextualSpacing/>
              <w:rPr>
                <w:rFonts w:cs="Arial"/>
                <w:b/>
              </w:rPr>
            </w:pPr>
            <w:r w:rsidRPr="00E53FFC">
              <w:rPr>
                <w:rFonts w:cs="Arial"/>
                <w:b/>
              </w:rPr>
              <w:t>Educational and professional qualifications</w:t>
            </w:r>
          </w:p>
        </w:tc>
        <w:tc>
          <w:tcPr>
            <w:tcW w:w="2170" w:type="dxa"/>
            <w:tcBorders>
              <w:bottom w:val="single" w:sz="4" w:space="0" w:color="auto"/>
            </w:tcBorders>
            <w:shd w:val="clear" w:color="auto" w:fill="DBE5F1" w:themeFill="accent1" w:themeFillTint="33"/>
          </w:tcPr>
          <w:p w14:paraId="445185C9" w14:textId="77777777" w:rsidR="007D0CFF" w:rsidRPr="00E53FFC" w:rsidRDefault="007D0CFF" w:rsidP="007D0CFF">
            <w:pPr>
              <w:contextualSpacing/>
              <w:rPr>
                <w:rFonts w:cs="Arial"/>
                <w:b/>
              </w:rPr>
            </w:pPr>
          </w:p>
        </w:tc>
      </w:tr>
      <w:tr w:rsidR="00E53FFC" w:rsidRPr="00E53FFC" w14:paraId="445185D4" w14:textId="77777777" w:rsidTr="00501F1D">
        <w:trPr>
          <w:trHeight w:val="562"/>
        </w:trPr>
        <w:tc>
          <w:tcPr>
            <w:tcW w:w="7186" w:type="dxa"/>
            <w:tcBorders>
              <w:top w:val="single" w:sz="4" w:space="0" w:color="auto"/>
              <w:left w:val="single" w:sz="4" w:space="0" w:color="auto"/>
              <w:right w:val="single" w:sz="4" w:space="0" w:color="auto"/>
            </w:tcBorders>
            <w:shd w:val="clear" w:color="auto" w:fill="auto"/>
          </w:tcPr>
          <w:p w14:paraId="445185CB" w14:textId="77777777" w:rsidR="00963F2C" w:rsidRPr="00E53FFC" w:rsidRDefault="00963F2C" w:rsidP="00963F2C">
            <w:pPr>
              <w:overflowPunct w:val="0"/>
              <w:autoSpaceDE w:val="0"/>
              <w:autoSpaceDN w:val="0"/>
              <w:adjustRightInd w:val="0"/>
              <w:ind w:left="720"/>
              <w:jc w:val="both"/>
              <w:textAlignment w:val="baseline"/>
              <w:rPr>
                <w:szCs w:val="20"/>
              </w:rPr>
            </w:pPr>
          </w:p>
          <w:p w14:paraId="445185CC" w14:textId="77777777" w:rsidR="00A27F5A" w:rsidRDefault="00A27F5A" w:rsidP="00963F2C">
            <w:pPr>
              <w:numPr>
                <w:ilvl w:val="0"/>
                <w:numId w:val="9"/>
              </w:numPr>
              <w:overflowPunct w:val="0"/>
              <w:autoSpaceDE w:val="0"/>
              <w:autoSpaceDN w:val="0"/>
              <w:adjustRightInd w:val="0"/>
              <w:jc w:val="both"/>
              <w:textAlignment w:val="baseline"/>
              <w:rPr>
                <w:szCs w:val="20"/>
              </w:rPr>
            </w:pPr>
            <w:r>
              <w:rPr>
                <w:szCs w:val="20"/>
              </w:rPr>
              <w:t>Degree level qualification or equivalent experience</w:t>
            </w:r>
          </w:p>
          <w:p w14:paraId="445185CD" w14:textId="77777777" w:rsidR="00963F2C" w:rsidRPr="00E53FFC" w:rsidRDefault="00963F2C" w:rsidP="00963F2C">
            <w:pPr>
              <w:numPr>
                <w:ilvl w:val="0"/>
                <w:numId w:val="9"/>
              </w:numPr>
              <w:overflowPunct w:val="0"/>
              <w:autoSpaceDE w:val="0"/>
              <w:autoSpaceDN w:val="0"/>
              <w:adjustRightInd w:val="0"/>
              <w:jc w:val="both"/>
              <w:textAlignment w:val="baseline"/>
              <w:rPr>
                <w:szCs w:val="20"/>
              </w:rPr>
            </w:pPr>
            <w:r w:rsidRPr="00E53FFC">
              <w:rPr>
                <w:szCs w:val="20"/>
              </w:rPr>
              <w:t>Qualified solicitor or barrister or CILEX</w:t>
            </w:r>
          </w:p>
          <w:p w14:paraId="445185CE" w14:textId="77777777" w:rsidR="00963F2C" w:rsidRPr="00E53FFC" w:rsidRDefault="00963F2C" w:rsidP="00963F2C">
            <w:pPr>
              <w:numPr>
                <w:ilvl w:val="0"/>
                <w:numId w:val="9"/>
              </w:numPr>
              <w:overflowPunct w:val="0"/>
              <w:autoSpaceDE w:val="0"/>
              <w:autoSpaceDN w:val="0"/>
              <w:adjustRightInd w:val="0"/>
              <w:jc w:val="both"/>
              <w:textAlignment w:val="baseline"/>
            </w:pPr>
            <w:r w:rsidRPr="00E53FFC">
              <w:t>Evidence of continuing professional development</w:t>
            </w:r>
          </w:p>
          <w:p w14:paraId="445185CF" w14:textId="77777777" w:rsidR="00465445" w:rsidRPr="00E53FFC" w:rsidRDefault="00465445" w:rsidP="00963F2C">
            <w:pPr>
              <w:overflowPunct w:val="0"/>
              <w:autoSpaceDE w:val="0"/>
              <w:autoSpaceDN w:val="0"/>
              <w:adjustRightInd w:val="0"/>
              <w:ind w:left="360"/>
              <w:jc w:val="both"/>
              <w:textAlignment w:val="baseline"/>
              <w:rPr>
                <w:szCs w:val="20"/>
              </w:rPr>
            </w:pPr>
          </w:p>
        </w:tc>
        <w:tc>
          <w:tcPr>
            <w:tcW w:w="2170" w:type="dxa"/>
            <w:tcBorders>
              <w:top w:val="single" w:sz="4" w:space="0" w:color="auto"/>
              <w:left w:val="single" w:sz="4" w:space="0" w:color="auto"/>
              <w:right w:val="single" w:sz="4" w:space="0" w:color="auto"/>
            </w:tcBorders>
            <w:shd w:val="clear" w:color="auto" w:fill="auto"/>
          </w:tcPr>
          <w:p w14:paraId="445185D0" w14:textId="77777777" w:rsidR="00465445" w:rsidRPr="00E53FFC" w:rsidRDefault="00465445" w:rsidP="007D0CFF">
            <w:pPr>
              <w:contextualSpacing/>
              <w:rPr>
                <w:rFonts w:cs="Arial"/>
              </w:rPr>
            </w:pPr>
          </w:p>
          <w:p w14:paraId="445185D1" w14:textId="77777777" w:rsidR="00A27F5A" w:rsidRDefault="00A27F5A" w:rsidP="007D0CFF">
            <w:pPr>
              <w:contextualSpacing/>
              <w:rPr>
                <w:rFonts w:cs="Arial"/>
              </w:rPr>
            </w:pPr>
            <w:r>
              <w:rPr>
                <w:rFonts w:cs="Arial"/>
              </w:rPr>
              <w:t>Essential</w:t>
            </w:r>
          </w:p>
          <w:p w14:paraId="445185D2" w14:textId="77777777" w:rsidR="00AC036D" w:rsidRPr="00E53FFC" w:rsidRDefault="00AC036D" w:rsidP="007D0CFF">
            <w:pPr>
              <w:contextualSpacing/>
              <w:rPr>
                <w:rFonts w:cs="Arial"/>
              </w:rPr>
            </w:pPr>
            <w:r w:rsidRPr="00E53FFC">
              <w:rPr>
                <w:rFonts w:cs="Arial"/>
              </w:rPr>
              <w:t>Desirable</w:t>
            </w:r>
          </w:p>
          <w:p w14:paraId="445185D3" w14:textId="77777777" w:rsidR="00AC036D" w:rsidRPr="00E53FFC" w:rsidRDefault="00AC036D" w:rsidP="007D0CFF">
            <w:pPr>
              <w:contextualSpacing/>
              <w:rPr>
                <w:rFonts w:cs="Arial"/>
              </w:rPr>
            </w:pPr>
            <w:r w:rsidRPr="00E53FFC">
              <w:rPr>
                <w:rFonts w:cs="Arial"/>
              </w:rPr>
              <w:t>Essential</w:t>
            </w:r>
          </w:p>
        </w:tc>
      </w:tr>
      <w:tr w:rsidR="00E53FFC" w:rsidRPr="00E53FFC" w14:paraId="445185D8"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185D5" w14:textId="77777777" w:rsidR="00A61727" w:rsidRPr="00E53FFC" w:rsidRDefault="00A61727" w:rsidP="007D0CFF">
            <w:pPr>
              <w:spacing w:before="240"/>
              <w:contextualSpacing/>
              <w:rPr>
                <w:rFonts w:cs="Arial"/>
                <w:b/>
              </w:rPr>
            </w:pPr>
          </w:p>
          <w:p w14:paraId="445185D6" w14:textId="77777777" w:rsidR="007D0CFF" w:rsidRPr="00E53FFC" w:rsidRDefault="007D0CFF" w:rsidP="007D0CFF">
            <w:pPr>
              <w:spacing w:before="240"/>
              <w:contextualSpacing/>
              <w:rPr>
                <w:rFonts w:cs="Arial"/>
                <w:b/>
              </w:rPr>
            </w:pPr>
            <w:r w:rsidRPr="00E53FFC">
              <w:rPr>
                <w:rFonts w:cs="Arial"/>
                <w:b/>
              </w:rPr>
              <w:t>Knowledge</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185D7" w14:textId="77777777" w:rsidR="007D0CFF" w:rsidRPr="00E53FFC" w:rsidRDefault="007D0CFF" w:rsidP="007D0CFF">
            <w:pPr>
              <w:spacing w:before="240"/>
              <w:contextualSpacing/>
              <w:rPr>
                <w:rFonts w:cs="Arial"/>
                <w:b/>
              </w:rPr>
            </w:pPr>
          </w:p>
        </w:tc>
      </w:tr>
      <w:tr w:rsidR="00E53FFC" w:rsidRPr="00E53FFC" w14:paraId="445185E1" w14:textId="77777777" w:rsidTr="00501F1D">
        <w:trPr>
          <w:trHeight w:val="562"/>
        </w:trPr>
        <w:tc>
          <w:tcPr>
            <w:tcW w:w="7186" w:type="dxa"/>
            <w:tcBorders>
              <w:top w:val="single" w:sz="4" w:space="0" w:color="auto"/>
              <w:left w:val="single" w:sz="4" w:space="0" w:color="auto"/>
              <w:right w:val="single" w:sz="4" w:space="0" w:color="auto"/>
            </w:tcBorders>
            <w:shd w:val="clear" w:color="auto" w:fill="auto"/>
          </w:tcPr>
          <w:p w14:paraId="445185D9" w14:textId="77777777" w:rsidR="00965773" w:rsidRPr="00E53FFC" w:rsidRDefault="00965773" w:rsidP="00965773">
            <w:pPr>
              <w:overflowPunct w:val="0"/>
              <w:autoSpaceDE w:val="0"/>
              <w:autoSpaceDN w:val="0"/>
              <w:adjustRightInd w:val="0"/>
              <w:jc w:val="both"/>
              <w:textAlignment w:val="baseline"/>
            </w:pPr>
          </w:p>
          <w:p w14:paraId="445185DA" w14:textId="77777777" w:rsidR="00965773" w:rsidRPr="00E53FFC" w:rsidRDefault="00A27F5A" w:rsidP="0076620F">
            <w:pPr>
              <w:pStyle w:val="ListParagraph"/>
              <w:numPr>
                <w:ilvl w:val="0"/>
                <w:numId w:val="10"/>
              </w:numPr>
              <w:overflowPunct w:val="0"/>
              <w:autoSpaceDE w:val="0"/>
              <w:autoSpaceDN w:val="0"/>
              <w:adjustRightInd w:val="0"/>
              <w:jc w:val="both"/>
              <w:textAlignment w:val="baseline"/>
            </w:pPr>
            <w:r>
              <w:t>Comprehensive</w:t>
            </w:r>
            <w:r w:rsidR="00965773" w:rsidRPr="00E53FFC">
              <w:t xml:space="preserve"> knowledge in complex areas of</w:t>
            </w:r>
            <w:r w:rsidR="00E53FFC" w:rsidRPr="00E53FFC">
              <w:t xml:space="preserve"> data protection and Information Governance </w:t>
            </w:r>
            <w:r w:rsidR="00965773" w:rsidRPr="00E53FFC">
              <w:t>law</w:t>
            </w:r>
            <w:r w:rsidR="00E53FFC" w:rsidRPr="00E53FFC">
              <w:t>.</w:t>
            </w:r>
          </w:p>
          <w:p w14:paraId="445185DB" w14:textId="77777777" w:rsidR="00620137" w:rsidRPr="00E53FFC" w:rsidRDefault="00620137" w:rsidP="007D0CFF">
            <w:pPr>
              <w:contextualSpacing/>
              <w:rPr>
                <w:rFonts w:cs="Arial"/>
              </w:rPr>
            </w:pPr>
          </w:p>
        </w:tc>
        <w:tc>
          <w:tcPr>
            <w:tcW w:w="2170" w:type="dxa"/>
            <w:tcBorders>
              <w:top w:val="single" w:sz="4" w:space="0" w:color="auto"/>
              <w:left w:val="single" w:sz="4" w:space="0" w:color="auto"/>
              <w:right w:val="single" w:sz="4" w:space="0" w:color="auto"/>
            </w:tcBorders>
            <w:shd w:val="clear" w:color="auto" w:fill="auto"/>
          </w:tcPr>
          <w:p w14:paraId="445185DC" w14:textId="77777777" w:rsidR="00620137" w:rsidRPr="00E53FFC" w:rsidRDefault="00620137" w:rsidP="007D0CFF">
            <w:pPr>
              <w:contextualSpacing/>
              <w:rPr>
                <w:rFonts w:cs="Arial"/>
              </w:rPr>
            </w:pPr>
          </w:p>
          <w:p w14:paraId="445185DD" w14:textId="77777777" w:rsidR="00E53FFC" w:rsidRPr="00E53FFC" w:rsidRDefault="00E53FFC" w:rsidP="00E53FFC">
            <w:pPr>
              <w:contextualSpacing/>
              <w:rPr>
                <w:rFonts w:cs="Arial"/>
              </w:rPr>
            </w:pPr>
            <w:r w:rsidRPr="00E53FFC">
              <w:rPr>
                <w:rFonts w:cs="Arial"/>
              </w:rPr>
              <w:t>Essential</w:t>
            </w:r>
          </w:p>
          <w:p w14:paraId="445185DE" w14:textId="77777777" w:rsidR="00AC036D" w:rsidRPr="00E53FFC" w:rsidRDefault="00AC036D" w:rsidP="007D0CFF">
            <w:pPr>
              <w:contextualSpacing/>
              <w:rPr>
                <w:rFonts w:cs="Arial"/>
              </w:rPr>
            </w:pPr>
          </w:p>
          <w:p w14:paraId="445185DF" w14:textId="77777777" w:rsidR="00AC036D" w:rsidRPr="00E53FFC" w:rsidRDefault="00AC036D" w:rsidP="007D0CFF">
            <w:pPr>
              <w:contextualSpacing/>
              <w:rPr>
                <w:rFonts w:cs="Arial"/>
              </w:rPr>
            </w:pPr>
          </w:p>
          <w:p w14:paraId="445185E0" w14:textId="77777777" w:rsidR="00AC036D" w:rsidRPr="00E53FFC" w:rsidRDefault="00AC036D" w:rsidP="007D0CFF">
            <w:pPr>
              <w:contextualSpacing/>
              <w:rPr>
                <w:rFonts w:cs="Arial"/>
              </w:rPr>
            </w:pPr>
          </w:p>
        </w:tc>
      </w:tr>
      <w:tr w:rsidR="00E53FFC" w:rsidRPr="00E53FFC" w14:paraId="445185E5"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5E2" w14:textId="77777777" w:rsidR="007D0CFF" w:rsidRPr="00E53FFC" w:rsidRDefault="007D0CFF" w:rsidP="007D0CFF">
            <w:pPr>
              <w:contextualSpacing/>
              <w:rPr>
                <w:rFonts w:cs="Arial"/>
                <w:b/>
              </w:rPr>
            </w:pPr>
          </w:p>
          <w:p w14:paraId="445185E3" w14:textId="77777777" w:rsidR="007D0CFF" w:rsidRPr="00E53FFC" w:rsidRDefault="007D0CFF" w:rsidP="007D0CFF">
            <w:pPr>
              <w:contextualSpacing/>
              <w:rPr>
                <w:rFonts w:cs="Arial"/>
                <w:b/>
              </w:rPr>
            </w:pPr>
            <w:r w:rsidRPr="00E53FFC">
              <w:rPr>
                <w:rFonts w:cs="Arial"/>
                <w:b/>
              </w:rPr>
              <w:t xml:space="preserve">Experience </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5E4" w14:textId="77777777" w:rsidR="007D0CFF" w:rsidRPr="00E53FFC" w:rsidRDefault="007D0CFF" w:rsidP="007D0CFF">
            <w:pPr>
              <w:contextualSpacing/>
              <w:rPr>
                <w:rFonts w:cs="Arial"/>
                <w:b/>
              </w:rPr>
            </w:pPr>
          </w:p>
        </w:tc>
      </w:tr>
      <w:tr w:rsidR="00E53FFC" w:rsidRPr="00E53FFC" w14:paraId="44518607"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445185E6" w14:textId="77777777" w:rsidR="00620137" w:rsidRPr="00E53FFC" w:rsidRDefault="00620137" w:rsidP="007D0CFF">
            <w:pPr>
              <w:contextualSpacing/>
              <w:rPr>
                <w:rFonts w:cs="Arial"/>
              </w:rPr>
            </w:pPr>
          </w:p>
          <w:p w14:paraId="445185E7" w14:textId="77777777" w:rsidR="00E53FFC" w:rsidRPr="00E53FFC" w:rsidRDefault="00E53FFC" w:rsidP="0076620F">
            <w:pPr>
              <w:numPr>
                <w:ilvl w:val="0"/>
                <w:numId w:val="9"/>
              </w:numPr>
              <w:overflowPunct w:val="0"/>
              <w:autoSpaceDE w:val="0"/>
              <w:autoSpaceDN w:val="0"/>
              <w:adjustRightInd w:val="0"/>
              <w:jc w:val="both"/>
              <w:textAlignment w:val="baseline"/>
            </w:pPr>
            <w:r w:rsidRPr="00E53FFC">
              <w:t>Experience of information law and of drafting associated documentation including (but not limited to) data processing/sharing agreements, privacy notices, impact assessments, confidentiality agreements, policies and procedures in a Local Authority context</w:t>
            </w:r>
          </w:p>
          <w:p w14:paraId="445185E8" w14:textId="77777777" w:rsidR="0076620F" w:rsidRPr="00E53FFC" w:rsidRDefault="0076620F" w:rsidP="0076620F">
            <w:pPr>
              <w:numPr>
                <w:ilvl w:val="0"/>
                <w:numId w:val="9"/>
              </w:numPr>
              <w:overflowPunct w:val="0"/>
              <w:autoSpaceDE w:val="0"/>
              <w:autoSpaceDN w:val="0"/>
              <w:adjustRightInd w:val="0"/>
              <w:jc w:val="both"/>
              <w:textAlignment w:val="baseline"/>
            </w:pPr>
            <w:r w:rsidRPr="00E53FFC">
              <w:t>Relevant experience in information governance in terms of the Data Protection Act 2018, General Data Protection Regulation, Freedom of Information Act 2000 and Environmental Information Regulations 2004.</w:t>
            </w:r>
          </w:p>
          <w:p w14:paraId="445185E9" w14:textId="77777777" w:rsidR="0076620F" w:rsidRPr="00E53FFC" w:rsidRDefault="0076620F" w:rsidP="0076620F">
            <w:pPr>
              <w:numPr>
                <w:ilvl w:val="0"/>
                <w:numId w:val="9"/>
              </w:numPr>
              <w:overflowPunct w:val="0"/>
              <w:autoSpaceDE w:val="0"/>
              <w:autoSpaceDN w:val="0"/>
              <w:adjustRightInd w:val="0"/>
              <w:jc w:val="both"/>
              <w:textAlignment w:val="baseline"/>
            </w:pPr>
            <w:r w:rsidRPr="00E53FFC">
              <w:t>Experience in responding to subject access requests and requests for information under the Freedom of Information Act and Environmental Information Regulations, including application of exemptions and carrying out reviews.</w:t>
            </w:r>
          </w:p>
          <w:p w14:paraId="445185EA" w14:textId="77777777" w:rsidR="00AC036D" w:rsidRPr="00E53FFC" w:rsidRDefault="00AC036D" w:rsidP="00AC036D">
            <w:pPr>
              <w:numPr>
                <w:ilvl w:val="0"/>
                <w:numId w:val="9"/>
              </w:numPr>
              <w:overflowPunct w:val="0"/>
              <w:autoSpaceDE w:val="0"/>
              <w:autoSpaceDN w:val="0"/>
              <w:adjustRightInd w:val="0"/>
              <w:jc w:val="both"/>
              <w:textAlignment w:val="baseline"/>
            </w:pPr>
            <w:r w:rsidRPr="00E53FFC">
              <w:t xml:space="preserve">Experience in delivering training </w:t>
            </w:r>
          </w:p>
          <w:p w14:paraId="445185EB" w14:textId="77777777" w:rsidR="00841A36" w:rsidRPr="00E53FFC" w:rsidRDefault="00841A36" w:rsidP="00E53FFC">
            <w:pPr>
              <w:numPr>
                <w:ilvl w:val="0"/>
                <w:numId w:val="9"/>
              </w:numPr>
              <w:overflowPunct w:val="0"/>
              <w:autoSpaceDE w:val="0"/>
              <w:autoSpaceDN w:val="0"/>
              <w:adjustRightInd w:val="0"/>
              <w:jc w:val="both"/>
              <w:textAlignment w:val="baseline"/>
            </w:pPr>
            <w:r w:rsidRPr="00E53FFC">
              <w:t>Extensive experience of interpreting, advising on and drafting complex legal agreements and other relevant documents in the field of data protection</w:t>
            </w:r>
          </w:p>
          <w:p w14:paraId="445185EC" w14:textId="77777777" w:rsidR="00841A36" w:rsidRPr="00E53FFC" w:rsidRDefault="00841A36" w:rsidP="00841A36">
            <w:pPr>
              <w:numPr>
                <w:ilvl w:val="0"/>
                <w:numId w:val="9"/>
              </w:numPr>
              <w:overflowPunct w:val="0"/>
              <w:autoSpaceDE w:val="0"/>
              <w:autoSpaceDN w:val="0"/>
              <w:adjustRightInd w:val="0"/>
              <w:jc w:val="both"/>
              <w:textAlignment w:val="baseline"/>
            </w:pPr>
            <w:r w:rsidRPr="00E53FFC">
              <w:t>Experience of advising Senior officers, Senior Management.</w:t>
            </w:r>
          </w:p>
          <w:p w14:paraId="445185ED" w14:textId="77777777" w:rsidR="00841A36" w:rsidRPr="00E53FFC" w:rsidRDefault="00841A36" w:rsidP="00841A36">
            <w:pPr>
              <w:numPr>
                <w:ilvl w:val="0"/>
                <w:numId w:val="9"/>
              </w:numPr>
              <w:overflowPunct w:val="0"/>
              <w:autoSpaceDE w:val="0"/>
              <w:autoSpaceDN w:val="0"/>
              <w:adjustRightInd w:val="0"/>
              <w:jc w:val="both"/>
              <w:textAlignment w:val="baseline"/>
            </w:pPr>
            <w:r w:rsidRPr="00E53FFC">
              <w:t>Experience of the work of a District Council with an understanding of current challenges facing Local Government.</w:t>
            </w:r>
          </w:p>
          <w:p w14:paraId="445185EE" w14:textId="77777777" w:rsidR="00841A36" w:rsidRPr="00E53FFC" w:rsidRDefault="00841A36" w:rsidP="00841A36">
            <w:pPr>
              <w:overflowPunct w:val="0"/>
              <w:autoSpaceDE w:val="0"/>
              <w:autoSpaceDN w:val="0"/>
              <w:adjustRightInd w:val="0"/>
              <w:ind w:left="720"/>
              <w:jc w:val="both"/>
              <w:textAlignment w:val="baseline"/>
            </w:pPr>
          </w:p>
          <w:p w14:paraId="445185EF" w14:textId="77777777" w:rsidR="00965773" w:rsidRPr="00E53FFC" w:rsidRDefault="00965773" w:rsidP="00AC036D">
            <w:pPr>
              <w:overflowPunct w:val="0"/>
              <w:autoSpaceDE w:val="0"/>
              <w:autoSpaceDN w:val="0"/>
              <w:adjustRightInd w:val="0"/>
              <w:ind w:left="720"/>
              <w:jc w:val="both"/>
              <w:textAlignment w:val="baseline"/>
              <w:rPr>
                <w:rFonts w:cs="Arial"/>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45185F0" w14:textId="77777777" w:rsidR="00620137" w:rsidRPr="00E53FFC" w:rsidRDefault="00620137" w:rsidP="007D0CFF">
            <w:pPr>
              <w:contextualSpacing/>
              <w:rPr>
                <w:rFonts w:cs="Arial"/>
              </w:rPr>
            </w:pPr>
          </w:p>
          <w:p w14:paraId="445185F1" w14:textId="77777777" w:rsidR="00E53FFC" w:rsidRPr="00E53FFC" w:rsidRDefault="00E53FFC" w:rsidP="00E53FFC">
            <w:pPr>
              <w:contextualSpacing/>
              <w:rPr>
                <w:rFonts w:cs="Arial"/>
              </w:rPr>
            </w:pPr>
            <w:r w:rsidRPr="00E53FFC">
              <w:rPr>
                <w:rFonts w:cs="Arial"/>
              </w:rPr>
              <w:t>Essential</w:t>
            </w:r>
          </w:p>
          <w:p w14:paraId="445185F2" w14:textId="77777777" w:rsidR="00E53FFC" w:rsidRPr="00E53FFC" w:rsidRDefault="00E53FFC" w:rsidP="007D0CFF">
            <w:pPr>
              <w:contextualSpacing/>
              <w:rPr>
                <w:rFonts w:cs="Arial"/>
              </w:rPr>
            </w:pPr>
          </w:p>
          <w:p w14:paraId="445185F3" w14:textId="77777777" w:rsidR="00E53FFC" w:rsidRPr="00E53FFC" w:rsidRDefault="00E53FFC" w:rsidP="007D0CFF">
            <w:pPr>
              <w:contextualSpacing/>
              <w:rPr>
                <w:rFonts w:cs="Arial"/>
              </w:rPr>
            </w:pPr>
          </w:p>
          <w:p w14:paraId="445185F4" w14:textId="77777777" w:rsidR="00E53FFC" w:rsidRPr="00E53FFC" w:rsidRDefault="00E53FFC" w:rsidP="007D0CFF">
            <w:pPr>
              <w:contextualSpacing/>
              <w:rPr>
                <w:rFonts w:cs="Arial"/>
              </w:rPr>
            </w:pPr>
          </w:p>
          <w:p w14:paraId="445185F5" w14:textId="77777777" w:rsidR="00E53FFC" w:rsidRPr="00E53FFC" w:rsidRDefault="00E53FFC" w:rsidP="007D0CFF">
            <w:pPr>
              <w:contextualSpacing/>
              <w:rPr>
                <w:rFonts w:cs="Arial"/>
              </w:rPr>
            </w:pPr>
          </w:p>
          <w:p w14:paraId="445185F6" w14:textId="77777777" w:rsidR="00AC036D" w:rsidRPr="00E53FFC" w:rsidRDefault="00AC036D" w:rsidP="007D0CFF">
            <w:pPr>
              <w:contextualSpacing/>
              <w:rPr>
                <w:rFonts w:cs="Arial"/>
              </w:rPr>
            </w:pPr>
            <w:r w:rsidRPr="00E53FFC">
              <w:rPr>
                <w:rFonts w:cs="Arial"/>
              </w:rPr>
              <w:t>Essential</w:t>
            </w:r>
          </w:p>
          <w:p w14:paraId="445185F7" w14:textId="77777777" w:rsidR="00AC036D" w:rsidRPr="00E53FFC" w:rsidRDefault="00AC036D" w:rsidP="007D0CFF">
            <w:pPr>
              <w:contextualSpacing/>
              <w:rPr>
                <w:rFonts w:cs="Arial"/>
              </w:rPr>
            </w:pPr>
          </w:p>
          <w:p w14:paraId="445185F8" w14:textId="77777777" w:rsidR="00AC036D" w:rsidRPr="00E53FFC" w:rsidRDefault="00AC036D" w:rsidP="007D0CFF">
            <w:pPr>
              <w:contextualSpacing/>
              <w:rPr>
                <w:rFonts w:cs="Arial"/>
              </w:rPr>
            </w:pPr>
          </w:p>
          <w:p w14:paraId="445185F9" w14:textId="77777777" w:rsidR="00AC036D" w:rsidRPr="00E53FFC" w:rsidRDefault="00AC036D" w:rsidP="007D0CFF">
            <w:pPr>
              <w:contextualSpacing/>
              <w:rPr>
                <w:rFonts w:cs="Arial"/>
              </w:rPr>
            </w:pPr>
          </w:p>
          <w:p w14:paraId="445185FA" w14:textId="77777777" w:rsidR="00E53FFC" w:rsidRPr="00E53FFC" w:rsidRDefault="00E53FFC" w:rsidP="007D0CFF">
            <w:pPr>
              <w:contextualSpacing/>
              <w:rPr>
                <w:rFonts w:cs="Arial"/>
              </w:rPr>
            </w:pPr>
          </w:p>
          <w:p w14:paraId="445185FB" w14:textId="77777777" w:rsidR="00AC036D" w:rsidRPr="00E53FFC" w:rsidRDefault="00AC036D" w:rsidP="007D0CFF">
            <w:pPr>
              <w:contextualSpacing/>
              <w:rPr>
                <w:rFonts w:cs="Arial"/>
              </w:rPr>
            </w:pPr>
            <w:r w:rsidRPr="00E53FFC">
              <w:rPr>
                <w:rFonts w:cs="Arial"/>
              </w:rPr>
              <w:t>Essential</w:t>
            </w:r>
          </w:p>
          <w:p w14:paraId="445185FC" w14:textId="77777777" w:rsidR="00AC036D" w:rsidRPr="00E53FFC" w:rsidRDefault="00AC036D" w:rsidP="007D0CFF">
            <w:pPr>
              <w:contextualSpacing/>
              <w:rPr>
                <w:rFonts w:cs="Arial"/>
              </w:rPr>
            </w:pPr>
          </w:p>
          <w:p w14:paraId="445185FD" w14:textId="77777777" w:rsidR="00AC036D" w:rsidRPr="00E53FFC" w:rsidRDefault="00AC036D" w:rsidP="007D0CFF">
            <w:pPr>
              <w:contextualSpacing/>
              <w:rPr>
                <w:rFonts w:cs="Arial"/>
              </w:rPr>
            </w:pPr>
          </w:p>
          <w:p w14:paraId="445185FE" w14:textId="77777777" w:rsidR="00AC036D" w:rsidRPr="00E53FFC" w:rsidRDefault="00AC036D" w:rsidP="007D0CFF">
            <w:pPr>
              <w:contextualSpacing/>
              <w:rPr>
                <w:rFonts w:cs="Arial"/>
              </w:rPr>
            </w:pPr>
            <w:r w:rsidRPr="00E53FFC">
              <w:rPr>
                <w:rFonts w:cs="Arial"/>
              </w:rPr>
              <w:t>Desirable</w:t>
            </w:r>
          </w:p>
          <w:p w14:paraId="445185FF" w14:textId="77777777" w:rsidR="00841A36" w:rsidRPr="00E53FFC" w:rsidRDefault="00841A36" w:rsidP="007D0CFF">
            <w:pPr>
              <w:contextualSpacing/>
              <w:rPr>
                <w:rFonts w:cs="Arial"/>
              </w:rPr>
            </w:pPr>
          </w:p>
          <w:p w14:paraId="44518600" w14:textId="77777777" w:rsidR="00841A36" w:rsidRPr="00E53FFC" w:rsidRDefault="00E53FFC" w:rsidP="007D0CFF">
            <w:pPr>
              <w:contextualSpacing/>
              <w:rPr>
                <w:rFonts w:cs="Arial"/>
              </w:rPr>
            </w:pPr>
            <w:r w:rsidRPr="00E53FFC">
              <w:rPr>
                <w:rFonts w:cs="Arial"/>
              </w:rPr>
              <w:t>Essential</w:t>
            </w:r>
          </w:p>
          <w:p w14:paraId="44518601" w14:textId="77777777" w:rsidR="00841A36" w:rsidRPr="00E53FFC" w:rsidRDefault="00841A36" w:rsidP="007D0CFF">
            <w:pPr>
              <w:contextualSpacing/>
              <w:rPr>
                <w:rFonts w:cs="Arial"/>
              </w:rPr>
            </w:pPr>
          </w:p>
          <w:p w14:paraId="44518602" w14:textId="77777777" w:rsidR="00E53FFC" w:rsidRPr="00E53FFC" w:rsidRDefault="00E53FFC" w:rsidP="007D0CFF">
            <w:pPr>
              <w:contextualSpacing/>
              <w:rPr>
                <w:rFonts w:cs="Arial"/>
              </w:rPr>
            </w:pPr>
          </w:p>
          <w:p w14:paraId="44518603" w14:textId="77777777" w:rsidR="00841A36" w:rsidRPr="00E53FFC" w:rsidRDefault="00E53FFC" w:rsidP="007D0CFF">
            <w:pPr>
              <w:contextualSpacing/>
              <w:rPr>
                <w:rFonts w:cs="Arial"/>
              </w:rPr>
            </w:pPr>
            <w:r w:rsidRPr="00E53FFC">
              <w:rPr>
                <w:rFonts w:cs="Arial"/>
              </w:rPr>
              <w:t>Desirable</w:t>
            </w:r>
          </w:p>
          <w:p w14:paraId="44518604" w14:textId="77777777" w:rsidR="00841A36" w:rsidRPr="00E53FFC" w:rsidRDefault="00841A36" w:rsidP="007D0CFF">
            <w:pPr>
              <w:contextualSpacing/>
              <w:rPr>
                <w:rFonts w:cs="Arial"/>
              </w:rPr>
            </w:pPr>
          </w:p>
          <w:p w14:paraId="44518605" w14:textId="77777777" w:rsidR="00841A36" w:rsidRPr="00E53FFC" w:rsidRDefault="00841A36" w:rsidP="007D0CFF">
            <w:pPr>
              <w:contextualSpacing/>
              <w:rPr>
                <w:rFonts w:cs="Arial"/>
              </w:rPr>
            </w:pPr>
            <w:r w:rsidRPr="00E53FFC">
              <w:rPr>
                <w:rFonts w:cs="Arial"/>
              </w:rPr>
              <w:t>Desirable</w:t>
            </w:r>
          </w:p>
          <w:p w14:paraId="44518606" w14:textId="77777777" w:rsidR="00841A36" w:rsidRPr="00E53FFC" w:rsidRDefault="00841A36" w:rsidP="007D0CFF">
            <w:pPr>
              <w:contextualSpacing/>
              <w:rPr>
                <w:rFonts w:cs="Arial"/>
              </w:rPr>
            </w:pPr>
          </w:p>
        </w:tc>
      </w:tr>
      <w:tr w:rsidR="00E53FFC" w:rsidRPr="00E53FFC" w14:paraId="4451860B"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08" w14:textId="77777777" w:rsidR="007D0CFF" w:rsidRPr="00E53FFC" w:rsidRDefault="007D0CFF" w:rsidP="007D0CFF">
            <w:pPr>
              <w:contextualSpacing/>
              <w:rPr>
                <w:rFonts w:cs="Arial"/>
                <w:b/>
              </w:rPr>
            </w:pPr>
          </w:p>
          <w:p w14:paraId="44518609" w14:textId="77777777" w:rsidR="007D0CFF" w:rsidRPr="00E53FFC" w:rsidRDefault="007D0CFF" w:rsidP="007D0CFF">
            <w:pPr>
              <w:contextualSpacing/>
              <w:rPr>
                <w:rFonts w:cs="Arial"/>
                <w:b/>
              </w:rPr>
            </w:pPr>
            <w:r w:rsidRPr="00E53FFC">
              <w:rPr>
                <w:rFonts w:cs="Arial"/>
                <w:b/>
              </w:rPr>
              <w:t>Key skills</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0A" w14:textId="77777777" w:rsidR="007D0CFF" w:rsidRPr="00E53FFC" w:rsidRDefault="007D0CFF" w:rsidP="007D0CFF">
            <w:pPr>
              <w:contextualSpacing/>
              <w:rPr>
                <w:rFonts w:cs="Arial"/>
                <w:b/>
              </w:rPr>
            </w:pPr>
          </w:p>
        </w:tc>
      </w:tr>
      <w:tr w:rsidR="00E53FFC" w:rsidRPr="00E53FFC" w14:paraId="44518616"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4451860C" w14:textId="77777777" w:rsidR="0069121B" w:rsidRPr="00E53FFC" w:rsidRDefault="0069121B" w:rsidP="0069121B">
            <w:pPr>
              <w:contextualSpacing/>
              <w:rPr>
                <w:rFonts w:cs="Arial"/>
              </w:rPr>
            </w:pPr>
          </w:p>
          <w:p w14:paraId="4451860D" w14:textId="77777777" w:rsidR="0076620F" w:rsidRPr="00E53FFC" w:rsidRDefault="0076620F" w:rsidP="0076620F">
            <w:pPr>
              <w:numPr>
                <w:ilvl w:val="0"/>
                <w:numId w:val="9"/>
              </w:numPr>
              <w:overflowPunct w:val="0"/>
              <w:autoSpaceDE w:val="0"/>
              <w:autoSpaceDN w:val="0"/>
              <w:adjustRightInd w:val="0"/>
              <w:jc w:val="both"/>
              <w:textAlignment w:val="baseline"/>
            </w:pPr>
            <w:r w:rsidRPr="00E53FFC">
              <w:t>Commercial and strategic approach and focus.</w:t>
            </w:r>
          </w:p>
          <w:p w14:paraId="4451860E" w14:textId="77777777" w:rsidR="0076620F" w:rsidRPr="00E53FFC" w:rsidRDefault="0076620F" w:rsidP="0076620F">
            <w:pPr>
              <w:numPr>
                <w:ilvl w:val="0"/>
                <w:numId w:val="9"/>
              </w:numPr>
              <w:overflowPunct w:val="0"/>
              <w:autoSpaceDE w:val="0"/>
              <w:autoSpaceDN w:val="0"/>
              <w:adjustRightInd w:val="0"/>
              <w:jc w:val="both"/>
              <w:textAlignment w:val="baseline"/>
            </w:pPr>
            <w:r w:rsidRPr="00E53FFC">
              <w:t xml:space="preserve">Analytical, persuasive and decisive.  </w:t>
            </w:r>
          </w:p>
          <w:p w14:paraId="4451860F" w14:textId="77777777" w:rsidR="0076620F" w:rsidRPr="00E53FFC" w:rsidRDefault="0076620F" w:rsidP="0076620F">
            <w:pPr>
              <w:numPr>
                <w:ilvl w:val="0"/>
                <w:numId w:val="9"/>
              </w:numPr>
              <w:overflowPunct w:val="0"/>
              <w:autoSpaceDE w:val="0"/>
              <w:autoSpaceDN w:val="0"/>
              <w:adjustRightInd w:val="0"/>
              <w:jc w:val="both"/>
              <w:textAlignment w:val="baseline"/>
            </w:pPr>
            <w:r w:rsidRPr="00E53FFC">
              <w:t xml:space="preserve">Excellent communication skills both written and verbal and </w:t>
            </w:r>
            <w:r w:rsidRPr="00E53FFC">
              <w:lastRenderedPageBreak/>
              <w:t xml:space="preserve">the ability </w:t>
            </w:r>
            <w:r w:rsidR="00E53FFC" w:rsidRPr="00E53FFC">
              <w:t>to engage with council officers and</w:t>
            </w:r>
            <w:r w:rsidRPr="00E53FFC">
              <w:t xml:space="preserve"> members of the public</w:t>
            </w:r>
            <w:r w:rsidR="00E53FFC" w:rsidRPr="00E53FFC">
              <w:t>.</w:t>
            </w:r>
            <w:r w:rsidRPr="00E53FFC">
              <w:t xml:space="preserve"> </w:t>
            </w:r>
          </w:p>
          <w:p w14:paraId="44518610" w14:textId="77777777" w:rsidR="00963F2C" w:rsidRPr="00E53FFC" w:rsidRDefault="00963F2C" w:rsidP="00841A36">
            <w:pPr>
              <w:overflowPunct w:val="0"/>
              <w:autoSpaceDE w:val="0"/>
              <w:autoSpaceDN w:val="0"/>
              <w:adjustRightInd w:val="0"/>
              <w:ind w:left="720"/>
              <w:jc w:val="both"/>
              <w:textAlignment w:val="baseline"/>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4518611" w14:textId="77777777" w:rsidR="0069121B" w:rsidRPr="00E53FFC" w:rsidRDefault="0069121B" w:rsidP="007D0CFF">
            <w:pPr>
              <w:contextualSpacing/>
              <w:rPr>
                <w:rFonts w:cs="Arial"/>
              </w:rPr>
            </w:pPr>
          </w:p>
          <w:p w14:paraId="44518612" w14:textId="77777777" w:rsidR="00AC036D" w:rsidRPr="00E53FFC" w:rsidRDefault="00AC036D" w:rsidP="007D0CFF">
            <w:pPr>
              <w:contextualSpacing/>
              <w:rPr>
                <w:rFonts w:cs="Arial"/>
              </w:rPr>
            </w:pPr>
            <w:r w:rsidRPr="00E53FFC">
              <w:rPr>
                <w:rFonts w:cs="Arial"/>
              </w:rPr>
              <w:t>Essential</w:t>
            </w:r>
          </w:p>
          <w:p w14:paraId="44518613" w14:textId="77777777" w:rsidR="00AC036D" w:rsidRPr="00E53FFC" w:rsidRDefault="00AC036D" w:rsidP="007D0CFF">
            <w:pPr>
              <w:contextualSpacing/>
              <w:rPr>
                <w:rFonts w:cs="Arial"/>
              </w:rPr>
            </w:pPr>
            <w:r w:rsidRPr="00E53FFC">
              <w:rPr>
                <w:rFonts w:cs="Arial"/>
              </w:rPr>
              <w:t>Essential</w:t>
            </w:r>
          </w:p>
          <w:p w14:paraId="44518614" w14:textId="77777777" w:rsidR="00AC036D" w:rsidRPr="00E53FFC" w:rsidRDefault="00AC036D" w:rsidP="007D0CFF">
            <w:pPr>
              <w:contextualSpacing/>
              <w:rPr>
                <w:rFonts w:cs="Arial"/>
              </w:rPr>
            </w:pPr>
          </w:p>
          <w:p w14:paraId="44518615" w14:textId="77777777" w:rsidR="00AC036D" w:rsidRPr="00E53FFC" w:rsidRDefault="00AC036D" w:rsidP="007D0CFF">
            <w:pPr>
              <w:contextualSpacing/>
              <w:rPr>
                <w:rFonts w:cs="Arial"/>
              </w:rPr>
            </w:pPr>
            <w:r w:rsidRPr="00E53FFC">
              <w:rPr>
                <w:rFonts w:cs="Arial"/>
              </w:rPr>
              <w:lastRenderedPageBreak/>
              <w:t>Essential</w:t>
            </w:r>
          </w:p>
        </w:tc>
      </w:tr>
      <w:tr w:rsidR="00E53FFC" w:rsidRPr="00E53FFC" w14:paraId="4451861A"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17" w14:textId="77777777" w:rsidR="007D0CFF" w:rsidRPr="00E53FFC" w:rsidRDefault="007D0CFF" w:rsidP="007D0CFF">
            <w:pPr>
              <w:contextualSpacing/>
              <w:rPr>
                <w:rFonts w:cs="Arial"/>
                <w:b/>
              </w:rPr>
            </w:pPr>
          </w:p>
          <w:p w14:paraId="44518618" w14:textId="77777777" w:rsidR="007D0CFF" w:rsidRPr="00E53FFC" w:rsidRDefault="00620137" w:rsidP="007D0CFF">
            <w:pPr>
              <w:contextualSpacing/>
              <w:rPr>
                <w:rFonts w:cs="Arial"/>
                <w:b/>
              </w:rPr>
            </w:pPr>
            <w:r w:rsidRPr="00E53FFC">
              <w:rPr>
                <w:rFonts w:cs="Arial"/>
                <w:b/>
              </w:rPr>
              <w:t>Personal qualities and behaviours</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19" w14:textId="77777777" w:rsidR="007D0CFF" w:rsidRPr="00E53FFC" w:rsidRDefault="007D0CFF" w:rsidP="007D0CFF">
            <w:pPr>
              <w:contextualSpacing/>
              <w:rPr>
                <w:rFonts w:cs="Arial"/>
                <w:b/>
              </w:rPr>
            </w:pPr>
          </w:p>
        </w:tc>
      </w:tr>
      <w:tr w:rsidR="00E53FFC" w:rsidRPr="00E53FFC" w14:paraId="44518622"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4451861B" w14:textId="77777777" w:rsidR="002C438C" w:rsidRPr="00E53FFC" w:rsidRDefault="002C438C" w:rsidP="00465445">
            <w:pPr>
              <w:contextualSpacing/>
              <w:rPr>
                <w:rFonts w:cs="Arial"/>
              </w:rPr>
            </w:pPr>
          </w:p>
          <w:p w14:paraId="4451861C" w14:textId="77777777" w:rsidR="00965773" w:rsidRPr="00E53FFC" w:rsidRDefault="00965773" w:rsidP="00965773">
            <w:pPr>
              <w:numPr>
                <w:ilvl w:val="0"/>
                <w:numId w:val="9"/>
              </w:numPr>
              <w:overflowPunct w:val="0"/>
              <w:autoSpaceDE w:val="0"/>
              <w:autoSpaceDN w:val="0"/>
              <w:adjustRightInd w:val="0"/>
              <w:contextualSpacing/>
              <w:jc w:val="both"/>
              <w:textAlignment w:val="baseline"/>
              <w:rPr>
                <w:rFonts w:cs="Arial"/>
              </w:rPr>
            </w:pPr>
            <w:r w:rsidRPr="00E53FFC">
              <w:t>A commitment to high quality customer focussed service</w:t>
            </w:r>
          </w:p>
          <w:p w14:paraId="4451861D" w14:textId="77777777" w:rsidR="00E53FFC" w:rsidRPr="00E53FFC" w:rsidRDefault="00E53FFC" w:rsidP="00965773">
            <w:pPr>
              <w:numPr>
                <w:ilvl w:val="0"/>
                <w:numId w:val="9"/>
              </w:numPr>
              <w:overflowPunct w:val="0"/>
              <w:autoSpaceDE w:val="0"/>
              <w:autoSpaceDN w:val="0"/>
              <w:adjustRightInd w:val="0"/>
              <w:contextualSpacing/>
              <w:jc w:val="both"/>
              <w:textAlignment w:val="baseline"/>
              <w:rPr>
                <w:rFonts w:cs="Arial"/>
              </w:rPr>
            </w:pPr>
            <w:r w:rsidRPr="00E53FFC">
              <w:rPr>
                <w:rFonts w:cs="Arial"/>
                <w:szCs w:val="20"/>
              </w:rPr>
              <w:t>A positive “can do” attitude</w:t>
            </w:r>
          </w:p>
          <w:p w14:paraId="4451861E" w14:textId="77777777" w:rsidR="00744FFB" w:rsidRPr="00E53FFC" w:rsidRDefault="00744FFB" w:rsidP="00465445">
            <w:pPr>
              <w:contextualSpacing/>
              <w:rPr>
                <w:rFonts w:cs="Arial"/>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451861F" w14:textId="77777777" w:rsidR="00620137" w:rsidRPr="00E53FFC" w:rsidRDefault="00620137" w:rsidP="007D0CFF">
            <w:pPr>
              <w:contextualSpacing/>
              <w:rPr>
                <w:rFonts w:cs="Arial"/>
              </w:rPr>
            </w:pPr>
          </w:p>
          <w:p w14:paraId="44518620" w14:textId="77777777" w:rsidR="00841A36" w:rsidRPr="00E53FFC" w:rsidRDefault="00841A36" w:rsidP="007D0CFF">
            <w:pPr>
              <w:contextualSpacing/>
              <w:rPr>
                <w:rFonts w:cs="Arial"/>
              </w:rPr>
            </w:pPr>
            <w:r w:rsidRPr="00E53FFC">
              <w:rPr>
                <w:rFonts w:cs="Arial"/>
              </w:rPr>
              <w:t>Essential</w:t>
            </w:r>
          </w:p>
          <w:p w14:paraId="44518621" w14:textId="77777777" w:rsidR="00E53FFC" w:rsidRPr="00E53FFC" w:rsidRDefault="00E53FFC" w:rsidP="007D0CFF">
            <w:pPr>
              <w:contextualSpacing/>
              <w:rPr>
                <w:rFonts w:cs="Arial"/>
              </w:rPr>
            </w:pPr>
            <w:r w:rsidRPr="00E53FFC">
              <w:rPr>
                <w:rFonts w:cs="Arial"/>
              </w:rPr>
              <w:t>Essential</w:t>
            </w:r>
          </w:p>
        </w:tc>
      </w:tr>
      <w:tr w:rsidR="00E53FFC" w:rsidRPr="00E53FFC" w14:paraId="44518625"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23" w14:textId="77777777" w:rsidR="003155F8" w:rsidRPr="00E53FFC" w:rsidRDefault="003155F8" w:rsidP="007775AD">
            <w:pPr>
              <w:contextualSpacing/>
              <w:rPr>
                <w:rFonts w:cs="Arial"/>
                <w:b/>
              </w:rPr>
            </w:pPr>
          </w:p>
          <w:p w14:paraId="44518624" w14:textId="77777777" w:rsidR="003155F8" w:rsidRPr="00E53FFC" w:rsidRDefault="003155F8" w:rsidP="007775AD">
            <w:pPr>
              <w:contextualSpacing/>
              <w:rPr>
                <w:rFonts w:cs="Arial"/>
                <w:b/>
              </w:rPr>
            </w:pPr>
            <w:r w:rsidRPr="00E53FFC">
              <w:rPr>
                <w:rFonts w:cs="Arial"/>
                <w:b/>
              </w:rPr>
              <w:t>Other Factors</w:t>
            </w:r>
          </w:p>
        </w:tc>
      </w:tr>
      <w:tr w:rsidR="00E53FFC" w:rsidRPr="00E53FFC" w14:paraId="44518629"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44518626" w14:textId="77777777" w:rsidR="00E53FFC" w:rsidRPr="00E53FFC" w:rsidRDefault="00E53FFC" w:rsidP="003155F8">
            <w:pPr>
              <w:spacing w:after="200" w:line="276" w:lineRule="auto"/>
              <w:contextualSpacing/>
              <w:rPr>
                <w:rFonts w:cs="Arial"/>
              </w:rPr>
            </w:pPr>
          </w:p>
          <w:p w14:paraId="44518627" w14:textId="77777777" w:rsidR="003155F8" w:rsidRPr="00E53FFC" w:rsidRDefault="003155F8" w:rsidP="003155F8">
            <w:pPr>
              <w:spacing w:after="200" w:line="276" w:lineRule="auto"/>
              <w:contextualSpacing/>
              <w:rPr>
                <w:rFonts w:cs="Arial"/>
              </w:rPr>
            </w:pPr>
            <w:r w:rsidRPr="00E53FFC">
              <w:rPr>
                <w:rFonts w:cs="Arial"/>
              </w:rPr>
              <w:t>Politically restricted post</w:t>
            </w:r>
          </w:p>
          <w:p w14:paraId="44518628" w14:textId="77777777" w:rsidR="003155F8" w:rsidRPr="00E53FFC" w:rsidRDefault="003155F8" w:rsidP="002A01AE">
            <w:pPr>
              <w:spacing w:after="200" w:line="276" w:lineRule="auto"/>
              <w:contextualSpacing/>
              <w:rPr>
                <w:rFonts w:cs="Arial"/>
                <w:b/>
              </w:rPr>
            </w:pPr>
          </w:p>
        </w:tc>
      </w:tr>
      <w:tr w:rsidR="00E53FFC" w:rsidRPr="00E53FFC" w14:paraId="4451862C"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1862A" w14:textId="77777777" w:rsidR="00985190" w:rsidRPr="00E53FFC" w:rsidRDefault="00985190" w:rsidP="00CB222E">
            <w:pPr>
              <w:contextualSpacing/>
              <w:rPr>
                <w:rFonts w:cs="Arial"/>
                <w:b/>
              </w:rPr>
            </w:pPr>
          </w:p>
          <w:p w14:paraId="4451862B" w14:textId="77777777" w:rsidR="00985190" w:rsidRPr="00E53FFC" w:rsidRDefault="00744FFB" w:rsidP="00CB222E">
            <w:pPr>
              <w:contextualSpacing/>
              <w:rPr>
                <w:rFonts w:cs="Arial"/>
                <w:b/>
              </w:rPr>
            </w:pPr>
            <w:r w:rsidRPr="00E53FFC">
              <w:rPr>
                <w:rFonts w:cs="Arial"/>
                <w:b/>
              </w:rPr>
              <w:t>Corporate Responsibilities</w:t>
            </w:r>
          </w:p>
        </w:tc>
      </w:tr>
      <w:tr w:rsidR="00E53FFC" w:rsidRPr="00E53FFC" w14:paraId="44518640"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4451862D" w14:textId="77777777" w:rsidR="00985190" w:rsidRPr="00E53FFC" w:rsidRDefault="00985190" w:rsidP="00CB222E">
            <w:pPr>
              <w:contextualSpacing/>
              <w:rPr>
                <w:rFonts w:cs="Arial"/>
              </w:rPr>
            </w:pPr>
            <w:r w:rsidRPr="00E53FFC">
              <w:rPr>
                <w:rFonts w:cs="Arial"/>
              </w:rPr>
              <w:t>All employees are required to adhere to corporate policies, procedures and codes of conduct; full details can be found on the intranet or from your line manager.  Particular aspects include:</w:t>
            </w:r>
          </w:p>
          <w:p w14:paraId="4451862E" w14:textId="77777777" w:rsidR="004E555A" w:rsidRPr="00E53FFC" w:rsidRDefault="004E555A" w:rsidP="00CB222E">
            <w:pPr>
              <w:contextualSpacing/>
              <w:rPr>
                <w:rFonts w:cs="Arial"/>
              </w:rPr>
            </w:pPr>
          </w:p>
          <w:p w14:paraId="4451862F" w14:textId="77777777" w:rsidR="00CE5DD9" w:rsidRPr="00E53FFC" w:rsidRDefault="004E555A" w:rsidP="004E555A">
            <w:pPr>
              <w:jc w:val="both"/>
              <w:rPr>
                <w:szCs w:val="20"/>
              </w:rPr>
            </w:pPr>
            <w:r w:rsidRPr="00E53FFC">
              <w:rPr>
                <w:b/>
                <w:szCs w:val="20"/>
              </w:rPr>
              <w:t xml:space="preserve">Health and Safety - </w:t>
            </w:r>
            <w:r w:rsidRPr="00E53FFC">
              <w:rPr>
                <w:szCs w:val="20"/>
              </w:rPr>
              <w:t>Every employee while at work has a duty to take reasonable care for the health and safety of himself/herself and of other persons who may be affected by his/her acts or omissions at work - Health and Safety at Work Act 1974.</w:t>
            </w:r>
            <w:r w:rsidR="00CE5DD9" w:rsidRPr="00E53FFC">
              <w:rPr>
                <w:szCs w:val="20"/>
              </w:rPr>
              <w:t xml:space="preserve">  </w:t>
            </w:r>
          </w:p>
          <w:p w14:paraId="44518630" w14:textId="77777777" w:rsidR="00CE5DD9" w:rsidRPr="00E53FFC" w:rsidRDefault="00CE5DD9" w:rsidP="004E555A">
            <w:pPr>
              <w:jc w:val="both"/>
              <w:rPr>
                <w:szCs w:val="20"/>
              </w:rPr>
            </w:pPr>
          </w:p>
          <w:p w14:paraId="44518631" w14:textId="77777777" w:rsidR="004E555A" w:rsidRPr="00E53FFC" w:rsidRDefault="00CE5DD9" w:rsidP="004E555A">
            <w:pPr>
              <w:jc w:val="both"/>
              <w:rPr>
                <w:szCs w:val="20"/>
              </w:rPr>
            </w:pPr>
            <w:r w:rsidRPr="00E53FFC">
              <w:rPr>
                <w:szCs w:val="20"/>
              </w:rPr>
              <w:t>All employees are required to adhere to the Council's corporate policy, procedures associated with their duties and to undertake tasks/training in that context, as required.</w:t>
            </w:r>
          </w:p>
          <w:p w14:paraId="44518632" w14:textId="77777777" w:rsidR="004E555A" w:rsidRPr="00E53FFC" w:rsidRDefault="004E555A" w:rsidP="00CB222E">
            <w:pPr>
              <w:contextualSpacing/>
              <w:rPr>
                <w:rFonts w:cs="Arial"/>
              </w:rPr>
            </w:pPr>
          </w:p>
          <w:p w14:paraId="44518633" w14:textId="77777777" w:rsidR="00B04CC2" w:rsidRPr="00E53FFC" w:rsidRDefault="004E555A" w:rsidP="00B04CC2">
            <w:pPr>
              <w:jc w:val="both"/>
              <w:rPr>
                <w:szCs w:val="20"/>
              </w:rPr>
            </w:pPr>
            <w:r w:rsidRPr="00E53FFC">
              <w:rPr>
                <w:b/>
                <w:szCs w:val="20"/>
              </w:rPr>
              <w:t xml:space="preserve">Safeguarding - </w:t>
            </w:r>
            <w:r w:rsidR="00B04CC2" w:rsidRPr="00E53FFC">
              <w:rPr>
                <w:szCs w:val="20"/>
              </w:rPr>
              <w:t>This Council is committed to safeguarding and promoting the welfare of children and young people and vulnera</w:t>
            </w:r>
            <w:r w:rsidR="00E41401" w:rsidRPr="00E53FFC">
              <w:rPr>
                <w:szCs w:val="20"/>
              </w:rPr>
              <w:t>ble adults and expects all employees</w:t>
            </w:r>
            <w:r w:rsidR="00B04CC2" w:rsidRPr="00E53FFC">
              <w:rPr>
                <w:szCs w:val="20"/>
              </w:rPr>
              <w:t xml:space="preserve"> and volunteers to share this commitment, and to adhere</w:t>
            </w:r>
            <w:r w:rsidR="00E41401" w:rsidRPr="00E53FFC">
              <w:rPr>
                <w:szCs w:val="20"/>
              </w:rPr>
              <w:t xml:space="preserve"> to the Council's Safeguarding P</w:t>
            </w:r>
            <w:r w:rsidR="00B04CC2" w:rsidRPr="00E53FFC">
              <w:rPr>
                <w:szCs w:val="20"/>
              </w:rPr>
              <w:t>olicy.</w:t>
            </w:r>
          </w:p>
          <w:p w14:paraId="44518634" w14:textId="77777777" w:rsidR="00744FFB" w:rsidRPr="00E53FFC" w:rsidRDefault="00744FFB" w:rsidP="004E555A">
            <w:pPr>
              <w:jc w:val="both"/>
              <w:rPr>
                <w:szCs w:val="20"/>
              </w:rPr>
            </w:pPr>
          </w:p>
          <w:p w14:paraId="44518635" w14:textId="77777777" w:rsidR="00B04CC2" w:rsidRPr="00E53FFC" w:rsidRDefault="00744FFB" w:rsidP="00B04CC2">
            <w:pPr>
              <w:tabs>
                <w:tab w:val="left" w:pos="1080"/>
              </w:tabs>
              <w:jc w:val="both"/>
              <w:rPr>
                <w:rFonts w:ascii="Trebuchet MS" w:hAnsi="Trebuchet MS"/>
              </w:rPr>
            </w:pPr>
            <w:r w:rsidRPr="00E53FFC">
              <w:rPr>
                <w:b/>
                <w:szCs w:val="20"/>
              </w:rPr>
              <w:t>Equalities</w:t>
            </w:r>
            <w:r w:rsidRPr="00E53FFC">
              <w:rPr>
                <w:szCs w:val="20"/>
              </w:rPr>
              <w:t xml:space="preserve"> </w:t>
            </w:r>
            <w:r w:rsidR="00651C9C" w:rsidRPr="00E53FFC">
              <w:rPr>
                <w:szCs w:val="20"/>
              </w:rPr>
              <w:t xml:space="preserve">– This Council is committed to providing equal opportunities for all.  We believe that employing people from different backgrounds with a range of perspectives and experiences helps us to deliver high quality services to all our residents.  We employ people based on their abilities and potential, regardless of any </w:t>
            </w:r>
            <w:r w:rsidR="00E7519B" w:rsidRPr="00E53FFC">
              <w:rPr>
                <w:szCs w:val="20"/>
              </w:rPr>
              <w:t xml:space="preserve">protected </w:t>
            </w:r>
            <w:r w:rsidR="00651C9C" w:rsidRPr="00E53FFC">
              <w:rPr>
                <w:szCs w:val="20"/>
              </w:rPr>
              <w:t xml:space="preserve">characteristics.   </w:t>
            </w:r>
          </w:p>
          <w:p w14:paraId="44518636" w14:textId="77777777" w:rsidR="004E555A" w:rsidRPr="00E53FFC" w:rsidRDefault="004E555A" w:rsidP="00CB222E">
            <w:pPr>
              <w:contextualSpacing/>
              <w:rPr>
                <w:rFonts w:cs="Arial"/>
              </w:rPr>
            </w:pPr>
          </w:p>
          <w:p w14:paraId="44518637" w14:textId="77777777" w:rsidR="004E555A" w:rsidRPr="00E53FFC" w:rsidRDefault="004E555A" w:rsidP="00CB222E">
            <w:pPr>
              <w:contextualSpacing/>
              <w:rPr>
                <w:szCs w:val="20"/>
              </w:rPr>
            </w:pPr>
            <w:r w:rsidRPr="00E53FFC">
              <w:rPr>
                <w:rFonts w:cs="Arial"/>
                <w:b/>
              </w:rPr>
              <w:t xml:space="preserve">Social Media </w:t>
            </w:r>
            <w:r w:rsidRPr="00E53FFC">
              <w:rPr>
                <w:rFonts w:cs="Arial"/>
              </w:rPr>
              <w:t xml:space="preserve">- </w:t>
            </w:r>
            <w:r w:rsidR="00E41401" w:rsidRPr="00E53FFC">
              <w:rPr>
                <w:szCs w:val="20"/>
              </w:rPr>
              <w:t>Employees</w:t>
            </w:r>
            <w:r w:rsidRPr="00E53FFC">
              <w:rPr>
                <w:szCs w:val="20"/>
              </w:rPr>
              <w:t xml:space="preserve"> are required to adhere to social media corporate policies and to undertake tasks/training in that context as required.  Employees must not bring the Council into disrepute through their use of social media either personally or on behalf of the Council.  </w:t>
            </w:r>
          </w:p>
          <w:p w14:paraId="44518638" w14:textId="77777777" w:rsidR="005761D3" w:rsidRPr="00E53FFC" w:rsidRDefault="005761D3" w:rsidP="00CB222E">
            <w:pPr>
              <w:contextualSpacing/>
              <w:rPr>
                <w:rFonts w:cs="Arial"/>
              </w:rPr>
            </w:pPr>
          </w:p>
          <w:p w14:paraId="44518639" w14:textId="77777777" w:rsidR="00744FFB" w:rsidRPr="00E53FFC" w:rsidRDefault="005761D3" w:rsidP="00CB222E">
            <w:pPr>
              <w:contextualSpacing/>
              <w:rPr>
                <w:rFonts w:cs="Arial"/>
              </w:rPr>
            </w:pPr>
            <w:r w:rsidRPr="00E53FFC">
              <w:rPr>
                <w:rFonts w:cs="Arial"/>
                <w:b/>
              </w:rPr>
              <w:t>Financial</w:t>
            </w:r>
            <w:r w:rsidR="00E41401" w:rsidRPr="00E53FFC">
              <w:rPr>
                <w:rFonts w:cs="Arial"/>
              </w:rPr>
              <w:t xml:space="preserve"> – Employees </w:t>
            </w:r>
            <w:r w:rsidRPr="00E53FFC">
              <w:rPr>
                <w:rFonts w:cs="Arial"/>
              </w:rPr>
              <w:t xml:space="preserve">are required to adhere to </w:t>
            </w:r>
            <w:r w:rsidR="00501F1D" w:rsidRPr="00E53FFC">
              <w:rPr>
                <w:rFonts w:cs="Arial"/>
              </w:rPr>
              <w:t>the Council’s financial regulations</w:t>
            </w:r>
            <w:r w:rsidRPr="00E53FFC">
              <w:rPr>
                <w:rFonts w:cs="Arial"/>
              </w:rPr>
              <w:t xml:space="preserve"> and to undertake tasks/training in that context</w:t>
            </w:r>
            <w:r w:rsidR="00E41401" w:rsidRPr="00E53FFC">
              <w:rPr>
                <w:rFonts w:cs="Arial"/>
              </w:rPr>
              <w:t>,</w:t>
            </w:r>
            <w:r w:rsidRPr="00E53FFC">
              <w:rPr>
                <w:rFonts w:cs="Arial"/>
              </w:rPr>
              <w:t xml:space="preserve"> as required.  </w:t>
            </w:r>
          </w:p>
          <w:p w14:paraId="4451863A" w14:textId="77777777" w:rsidR="00CE5DD9" w:rsidRPr="00E53FFC" w:rsidRDefault="00CE5DD9" w:rsidP="00CE5DD9">
            <w:pPr>
              <w:tabs>
                <w:tab w:val="left" w:pos="1080"/>
              </w:tabs>
              <w:autoSpaceDE w:val="0"/>
              <w:autoSpaceDN w:val="0"/>
              <w:adjustRightInd w:val="0"/>
              <w:jc w:val="both"/>
              <w:rPr>
                <w:rFonts w:ascii="Trebuchet MS" w:hAnsi="Trebuchet MS"/>
              </w:rPr>
            </w:pPr>
          </w:p>
          <w:p w14:paraId="4451863B" w14:textId="77777777" w:rsidR="00501F1D" w:rsidRPr="00E53FFC" w:rsidRDefault="00CE5DD9" w:rsidP="00B04CC2">
            <w:pPr>
              <w:tabs>
                <w:tab w:val="left" w:pos="360"/>
                <w:tab w:val="left" w:pos="601"/>
                <w:tab w:val="left" w:pos="1080"/>
                <w:tab w:val="left" w:pos="1440"/>
                <w:tab w:val="left" w:pos="2160"/>
              </w:tabs>
              <w:jc w:val="both"/>
              <w:rPr>
                <w:szCs w:val="20"/>
              </w:rPr>
            </w:pPr>
            <w:r w:rsidRPr="00E53FFC">
              <w:rPr>
                <w:rFonts w:cs="Arial"/>
                <w:b/>
              </w:rPr>
              <w:t>Risk Management</w:t>
            </w:r>
            <w:r w:rsidR="00501F1D" w:rsidRPr="00E53FFC">
              <w:rPr>
                <w:rFonts w:cs="Arial"/>
                <w:b/>
              </w:rPr>
              <w:t xml:space="preserve"> - </w:t>
            </w:r>
            <w:r w:rsidR="00E41401" w:rsidRPr="00E53FFC">
              <w:rPr>
                <w:szCs w:val="20"/>
              </w:rPr>
              <w:t xml:space="preserve">Employees </w:t>
            </w:r>
            <w:r w:rsidRPr="00E53FFC">
              <w:rPr>
                <w:szCs w:val="20"/>
              </w:rPr>
              <w:t>are required to ad</w:t>
            </w:r>
            <w:r w:rsidR="00501F1D" w:rsidRPr="00E53FFC">
              <w:rPr>
                <w:szCs w:val="20"/>
              </w:rPr>
              <w:t>here to the Council's risk management strategy</w:t>
            </w:r>
            <w:r w:rsidRPr="00E53FFC">
              <w:rPr>
                <w:szCs w:val="20"/>
              </w:rPr>
              <w:t xml:space="preserve"> and to undertake tasks/training in that context</w:t>
            </w:r>
            <w:r w:rsidR="00E41401" w:rsidRPr="00E53FFC">
              <w:rPr>
                <w:szCs w:val="20"/>
              </w:rPr>
              <w:t>,</w:t>
            </w:r>
            <w:r w:rsidRPr="00E53FFC">
              <w:rPr>
                <w:szCs w:val="20"/>
              </w:rPr>
              <w:t xml:space="preserve"> as required.</w:t>
            </w:r>
          </w:p>
          <w:p w14:paraId="4451863C" w14:textId="77777777" w:rsidR="00501F1D" w:rsidRPr="00E53FFC" w:rsidRDefault="00501F1D" w:rsidP="00B04CC2">
            <w:pPr>
              <w:tabs>
                <w:tab w:val="left" w:pos="360"/>
                <w:tab w:val="left" w:pos="601"/>
                <w:tab w:val="left" w:pos="1080"/>
                <w:tab w:val="left" w:pos="1440"/>
                <w:tab w:val="left" w:pos="2160"/>
              </w:tabs>
              <w:jc w:val="both"/>
              <w:rPr>
                <w:szCs w:val="20"/>
              </w:rPr>
            </w:pPr>
          </w:p>
          <w:p w14:paraId="4451863D" w14:textId="77777777" w:rsidR="00E41401" w:rsidRPr="00E53FFC" w:rsidRDefault="00CE5DD9" w:rsidP="00E41401">
            <w:r w:rsidRPr="00E53FFC">
              <w:rPr>
                <w:rFonts w:cs="Arial"/>
                <w:b/>
              </w:rPr>
              <w:t>Data Protection and Data Security</w:t>
            </w:r>
            <w:r w:rsidR="00B04CC2" w:rsidRPr="00E53FFC">
              <w:rPr>
                <w:rFonts w:ascii="Trebuchet MS" w:hAnsi="Trebuchet MS"/>
              </w:rPr>
              <w:t xml:space="preserve"> - </w:t>
            </w:r>
            <w:r w:rsidR="00E41401" w:rsidRPr="00E53FFC">
              <w:t>We hold and process information about our customers and as such we are legally obliged to protect that information.</w:t>
            </w:r>
          </w:p>
          <w:p w14:paraId="4451863E" w14:textId="77777777" w:rsidR="00CE5DD9" w:rsidRPr="00E53FFC" w:rsidRDefault="00501F1D" w:rsidP="00B04CC2">
            <w:pPr>
              <w:tabs>
                <w:tab w:val="left" w:pos="1134"/>
              </w:tabs>
              <w:jc w:val="both"/>
              <w:rPr>
                <w:szCs w:val="20"/>
              </w:rPr>
            </w:pPr>
            <w:r w:rsidRPr="00E53FFC">
              <w:rPr>
                <w:szCs w:val="20"/>
              </w:rPr>
              <w:t>Data protection</w:t>
            </w:r>
            <w:r w:rsidR="00CE5DD9" w:rsidRPr="00E53FFC">
              <w:rPr>
                <w:szCs w:val="20"/>
              </w:rPr>
              <w:t xml:space="preserve"> is important for the Council, and employees are required to understand and adhere to relevant policies and procedure</w:t>
            </w:r>
            <w:r w:rsidR="00B04CC2" w:rsidRPr="00E53FFC">
              <w:rPr>
                <w:szCs w:val="20"/>
              </w:rPr>
              <w:t xml:space="preserve">s.  </w:t>
            </w:r>
          </w:p>
          <w:p w14:paraId="4451863F" w14:textId="77777777" w:rsidR="00985190" w:rsidRPr="00E53FFC" w:rsidRDefault="00985190" w:rsidP="009A1CF1">
            <w:pPr>
              <w:tabs>
                <w:tab w:val="left" w:pos="360"/>
                <w:tab w:val="left" w:pos="720"/>
                <w:tab w:val="left" w:pos="1080"/>
                <w:tab w:val="left" w:pos="2160"/>
              </w:tabs>
              <w:ind w:left="720" w:hanging="720"/>
              <w:jc w:val="both"/>
              <w:rPr>
                <w:rFonts w:cs="Arial"/>
                <w:b/>
              </w:rPr>
            </w:pPr>
          </w:p>
        </w:tc>
      </w:tr>
    </w:tbl>
    <w:p w14:paraId="44518641" w14:textId="77777777" w:rsidR="007D0CFF" w:rsidRPr="00E53FFC" w:rsidRDefault="007D0CFF" w:rsidP="007D0CFF">
      <w:pPr>
        <w:spacing w:after="200" w:line="276" w:lineRule="auto"/>
        <w:ind w:left="720"/>
        <w:contextualSpacing/>
        <w:rPr>
          <w:rFonts w:eastAsiaTheme="minorHAnsi" w:cs="Arial"/>
          <w:lang w:eastAsia="en-US"/>
        </w:rPr>
      </w:pPr>
    </w:p>
    <w:p w14:paraId="44518642" w14:textId="77777777" w:rsidR="00465445" w:rsidRPr="00E53FFC" w:rsidRDefault="00465445" w:rsidP="007D0CFF">
      <w:pPr>
        <w:jc w:val="both"/>
        <w:rPr>
          <w:szCs w:val="20"/>
        </w:rPr>
      </w:pPr>
    </w:p>
    <w:p w14:paraId="44518643" w14:textId="77777777" w:rsidR="002C3F74" w:rsidRPr="00E53FFC" w:rsidRDefault="002C3F74" w:rsidP="007D0CFF">
      <w:pPr>
        <w:jc w:val="both"/>
        <w:rPr>
          <w:szCs w:val="20"/>
        </w:rPr>
      </w:pPr>
    </w:p>
    <w:sectPr w:rsidR="002C3F74" w:rsidRPr="00E53FFC" w:rsidSect="00A87720">
      <w:headerReference w:type="default" r:id="rId13"/>
      <w:footerReference w:type="default" r:id="rId14"/>
      <w:type w:val="continuous"/>
      <w:pgSz w:w="11908" w:h="16833" w:code="9"/>
      <w:pgMar w:top="709" w:right="720" w:bottom="720" w:left="720" w:header="238" w:footer="26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8648" w14:textId="77777777" w:rsidR="00F716D9" w:rsidRDefault="00F716D9" w:rsidP="007A0D06">
      <w:r>
        <w:separator/>
      </w:r>
    </w:p>
  </w:endnote>
  <w:endnote w:type="continuationSeparator" w:id="0">
    <w:p w14:paraId="44518649" w14:textId="77777777" w:rsidR="00F716D9" w:rsidRDefault="00F716D9" w:rsidP="007A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82904"/>
      <w:docPartObj>
        <w:docPartGallery w:val="Page Numbers (Bottom of Page)"/>
        <w:docPartUnique/>
      </w:docPartObj>
    </w:sdtPr>
    <w:sdtEndPr/>
    <w:sdtContent>
      <w:sdt>
        <w:sdtPr>
          <w:id w:val="1834864615"/>
          <w:docPartObj>
            <w:docPartGallery w:val="Page Numbers (Top of Page)"/>
            <w:docPartUnique/>
          </w:docPartObj>
        </w:sdtPr>
        <w:sdtEndPr/>
        <w:sdtContent>
          <w:p w14:paraId="4451864B" w14:textId="77777777" w:rsidR="002C7771" w:rsidRDefault="002C7771">
            <w:pPr>
              <w:pStyle w:val="Footer"/>
              <w:jc w:val="right"/>
            </w:pPr>
            <w:r>
              <w:t xml:space="preserve">Page </w:t>
            </w:r>
            <w:r w:rsidR="002323E9">
              <w:rPr>
                <w:b/>
                <w:bCs/>
              </w:rPr>
              <w:fldChar w:fldCharType="begin"/>
            </w:r>
            <w:r>
              <w:rPr>
                <w:b/>
                <w:bCs/>
              </w:rPr>
              <w:instrText xml:space="preserve"> PAGE </w:instrText>
            </w:r>
            <w:r w:rsidR="002323E9">
              <w:rPr>
                <w:b/>
                <w:bCs/>
              </w:rPr>
              <w:fldChar w:fldCharType="separate"/>
            </w:r>
            <w:r w:rsidR="00620C98">
              <w:rPr>
                <w:b/>
                <w:bCs/>
                <w:noProof/>
              </w:rPr>
              <w:t>1</w:t>
            </w:r>
            <w:r w:rsidR="002323E9">
              <w:rPr>
                <w:b/>
                <w:bCs/>
              </w:rPr>
              <w:fldChar w:fldCharType="end"/>
            </w:r>
            <w:r>
              <w:t xml:space="preserve"> of </w:t>
            </w:r>
            <w:r w:rsidR="002323E9">
              <w:rPr>
                <w:b/>
                <w:bCs/>
              </w:rPr>
              <w:fldChar w:fldCharType="begin"/>
            </w:r>
            <w:r>
              <w:rPr>
                <w:b/>
                <w:bCs/>
              </w:rPr>
              <w:instrText xml:space="preserve"> NUMPAGES  </w:instrText>
            </w:r>
            <w:r w:rsidR="002323E9">
              <w:rPr>
                <w:b/>
                <w:bCs/>
              </w:rPr>
              <w:fldChar w:fldCharType="separate"/>
            </w:r>
            <w:r w:rsidR="00620C98">
              <w:rPr>
                <w:b/>
                <w:bCs/>
                <w:noProof/>
              </w:rPr>
              <w:t>6</w:t>
            </w:r>
            <w:r w:rsidR="002323E9">
              <w:rPr>
                <w:b/>
                <w:bCs/>
              </w:rPr>
              <w:fldChar w:fldCharType="end"/>
            </w:r>
          </w:p>
        </w:sdtContent>
      </w:sdt>
    </w:sdtContent>
  </w:sdt>
  <w:p w14:paraId="4451864C" w14:textId="77777777" w:rsidR="002C7771" w:rsidRDefault="002C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18646" w14:textId="77777777" w:rsidR="00F716D9" w:rsidRDefault="00F716D9" w:rsidP="007A0D06">
      <w:r>
        <w:separator/>
      </w:r>
    </w:p>
  </w:footnote>
  <w:footnote w:type="continuationSeparator" w:id="0">
    <w:p w14:paraId="44518647" w14:textId="77777777" w:rsidR="00F716D9" w:rsidRDefault="00F716D9" w:rsidP="007A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864A" w14:textId="77777777" w:rsidR="007A0D06" w:rsidRDefault="0098254F">
    <w:pPr>
      <w:pStyle w:val="Header"/>
    </w:pPr>
    <w:r>
      <w:rPr>
        <w:noProof/>
        <w:color w:val="000000"/>
      </w:rPr>
      <mc:AlternateContent>
        <mc:Choice Requires="wps">
          <w:drawing>
            <wp:anchor distT="0" distB="0" distL="0" distR="0" simplePos="0" relativeHeight="251662336" behindDoc="0" locked="0" layoutInCell="1" allowOverlap="1" wp14:anchorId="4451864D" wp14:editId="4451864E">
              <wp:simplePos x="0" y="0"/>
              <wp:positionH relativeFrom="margin">
                <wp:posOffset>92710</wp:posOffset>
              </wp:positionH>
              <wp:positionV relativeFrom="margin">
                <wp:posOffset>-87630</wp:posOffset>
              </wp:positionV>
              <wp:extent cx="359410" cy="9718040"/>
              <wp:effectExtent l="0" t="0" r="2540" b="762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971804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id="Rounded Rectangle 11" o:spid="_x0000_s1026" style="position:absolute;margin-left:7.3pt;margin-top:-6.9pt;width:28.3pt;height:765.2pt;z-index:251662336;visibility:visible;mso-wrap-style:square;mso-width-percent:0;mso-height-percent:910;mso-wrap-distance-left:0;mso-wrap-distance-top:0;mso-wrap-distance-right:0;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" fillcolor="#c6d9f1 [671]" stroked="f" strokeweight="2pt">
              <v:path arrowok="t"/>
              <w10:wrap type="square" anchorx="margin" anchory="margin"/>
            </v:roundrect>
          </w:pict>
        </mc:Fallback>
      </mc:AlternateContent>
    </w:r>
    <w:r>
      <w:rPr>
        <w:noProof/>
        <w:color w:val="000000"/>
      </w:rPr>
      <mc:AlternateContent>
        <mc:Choice Requires="wps">
          <w:drawing>
            <wp:anchor distT="0" distB="0" distL="431800" distR="431800" simplePos="0" relativeHeight="251660288" behindDoc="0" locked="0" layoutInCell="1" allowOverlap="1" wp14:anchorId="4451864F" wp14:editId="44518650">
              <wp:simplePos x="0" y="0"/>
              <wp:positionH relativeFrom="margin">
                <wp:align>left</wp:align>
              </wp:positionH>
              <wp:positionV relativeFrom="margin">
                <wp:align>center</wp:align>
              </wp:positionV>
              <wp:extent cx="360045" cy="9718675"/>
              <wp:effectExtent l="0" t="0" r="1905" b="762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9718675"/>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id="Rounded Rectangle 10" o:spid="_x0000_s1026" style="position:absolute;margin-left:0;margin-top:0;width:28.35pt;height:765.25pt;z-index:251660288;visibility:visible;mso-wrap-style:square;mso-width-percent:0;mso-height-percent:910;mso-wrap-distance-left:34pt;mso-wrap-distance-top:0;mso-wrap-distance-right:34pt;mso-wrap-distance-bottom:0;mso-position-horizontal:left;mso-position-horizontal-relative:margin;mso-position-vertical:center;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" fillcolor="#8db3e2 [1311]" stroked="f" strokeweight="2pt">
              <v:path arrowok="t"/>
              <w10:wrap type="square" anchorx="margin" anchory="marg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306"/>
    <w:multiLevelType w:val="hybridMultilevel"/>
    <w:tmpl w:val="53AE8FBC"/>
    <w:lvl w:ilvl="0" w:tplc="5BAAE7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95055"/>
    <w:multiLevelType w:val="hybridMultilevel"/>
    <w:tmpl w:val="0BDC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07AA3"/>
    <w:multiLevelType w:val="hybridMultilevel"/>
    <w:tmpl w:val="2FD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858B1"/>
    <w:multiLevelType w:val="hybridMultilevel"/>
    <w:tmpl w:val="785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956CA"/>
    <w:multiLevelType w:val="hybridMultilevel"/>
    <w:tmpl w:val="E9FA9C9C"/>
    <w:lvl w:ilvl="0" w:tplc="6D2CA03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32630A"/>
    <w:multiLevelType w:val="hybridMultilevel"/>
    <w:tmpl w:val="098E0E4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854EAF"/>
    <w:multiLevelType w:val="hybridMultilevel"/>
    <w:tmpl w:val="49D2793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72AE3"/>
    <w:multiLevelType w:val="hybridMultilevel"/>
    <w:tmpl w:val="E84C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672622"/>
    <w:multiLevelType w:val="hybridMultilevel"/>
    <w:tmpl w:val="48F4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350FCA"/>
    <w:multiLevelType w:val="hybridMultilevel"/>
    <w:tmpl w:val="3A60EC1A"/>
    <w:lvl w:ilvl="0" w:tplc="E1BA5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1241FD"/>
    <w:multiLevelType w:val="hybridMultilevel"/>
    <w:tmpl w:val="8484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9"/>
  </w:num>
  <w:num w:numId="6">
    <w:abstractNumId w:val="4"/>
  </w:num>
  <w:num w:numId="7">
    <w:abstractNumId w:val="8"/>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3"/>
    <w:rsid w:val="000027A9"/>
    <w:rsid w:val="00011A5C"/>
    <w:rsid w:val="0001226C"/>
    <w:rsid w:val="000138D6"/>
    <w:rsid w:val="0001478F"/>
    <w:rsid w:val="000158C1"/>
    <w:rsid w:val="00020358"/>
    <w:rsid w:val="000203A4"/>
    <w:rsid w:val="0003184C"/>
    <w:rsid w:val="00032272"/>
    <w:rsid w:val="0003504A"/>
    <w:rsid w:val="00040F75"/>
    <w:rsid w:val="000423CF"/>
    <w:rsid w:val="00043902"/>
    <w:rsid w:val="00063184"/>
    <w:rsid w:val="000647EA"/>
    <w:rsid w:val="00064AD1"/>
    <w:rsid w:val="00064FC4"/>
    <w:rsid w:val="00065C49"/>
    <w:rsid w:val="00065CEE"/>
    <w:rsid w:val="000701C7"/>
    <w:rsid w:val="00081DEB"/>
    <w:rsid w:val="00083A16"/>
    <w:rsid w:val="0008676E"/>
    <w:rsid w:val="00087F1A"/>
    <w:rsid w:val="0009080B"/>
    <w:rsid w:val="00096A18"/>
    <w:rsid w:val="000A0086"/>
    <w:rsid w:val="000A41E6"/>
    <w:rsid w:val="000A47CB"/>
    <w:rsid w:val="000A59E8"/>
    <w:rsid w:val="000A6ED8"/>
    <w:rsid w:val="000C2579"/>
    <w:rsid w:val="000C5D06"/>
    <w:rsid w:val="000C7A15"/>
    <w:rsid w:val="000D2050"/>
    <w:rsid w:val="000D2598"/>
    <w:rsid w:val="000D3A29"/>
    <w:rsid w:val="000E1214"/>
    <w:rsid w:val="000E17ED"/>
    <w:rsid w:val="000E45B0"/>
    <w:rsid w:val="000E6F00"/>
    <w:rsid w:val="000E7DE7"/>
    <w:rsid w:val="000F4D5A"/>
    <w:rsid w:val="000F5DEC"/>
    <w:rsid w:val="000F6DA8"/>
    <w:rsid w:val="0010714A"/>
    <w:rsid w:val="00110A76"/>
    <w:rsid w:val="00113EA0"/>
    <w:rsid w:val="00115500"/>
    <w:rsid w:val="001158E7"/>
    <w:rsid w:val="00117696"/>
    <w:rsid w:val="00121D38"/>
    <w:rsid w:val="00130099"/>
    <w:rsid w:val="001312EC"/>
    <w:rsid w:val="00137155"/>
    <w:rsid w:val="001405C7"/>
    <w:rsid w:val="00143B4B"/>
    <w:rsid w:val="00143C4B"/>
    <w:rsid w:val="00145B4D"/>
    <w:rsid w:val="001503F7"/>
    <w:rsid w:val="00150A23"/>
    <w:rsid w:val="001655B0"/>
    <w:rsid w:val="00165F7D"/>
    <w:rsid w:val="001733A0"/>
    <w:rsid w:val="00181739"/>
    <w:rsid w:val="001907E3"/>
    <w:rsid w:val="001920CB"/>
    <w:rsid w:val="001936EB"/>
    <w:rsid w:val="001975B2"/>
    <w:rsid w:val="001A14B1"/>
    <w:rsid w:val="001A3826"/>
    <w:rsid w:val="001A65F7"/>
    <w:rsid w:val="001A6702"/>
    <w:rsid w:val="001B4D28"/>
    <w:rsid w:val="001C0D66"/>
    <w:rsid w:val="001C1365"/>
    <w:rsid w:val="001C2ED7"/>
    <w:rsid w:val="001C6C5D"/>
    <w:rsid w:val="001D02F4"/>
    <w:rsid w:val="001D45F2"/>
    <w:rsid w:val="001E352D"/>
    <w:rsid w:val="001E7C36"/>
    <w:rsid w:val="001F2E45"/>
    <w:rsid w:val="001F649C"/>
    <w:rsid w:val="001F6CC4"/>
    <w:rsid w:val="001F75CE"/>
    <w:rsid w:val="00203792"/>
    <w:rsid w:val="00207D86"/>
    <w:rsid w:val="00212EDE"/>
    <w:rsid w:val="00214270"/>
    <w:rsid w:val="00230279"/>
    <w:rsid w:val="00230722"/>
    <w:rsid w:val="00231024"/>
    <w:rsid w:val="002323E9"/>
    <w:rsid w:val="002357D6"/>
    <w:rsid w:val="0023703C"/>
    <w:rsid w:val="00246CC3"/>
    <w:rsid w:val="00253C32"/>
    <w:rsid w:val="002556C1"/>
    <w:rsid w:val="00255EE2"/>
    <w:rsid w:val="00257B52"/>
    <w:rsid w:val="0026004A"/>
    <w:rsid w:val="002706E0"/>
    <w:rsid w:val="002738C0"/>
    <w:rsid w:val="0027515D"/>
    <w:rsid w:val="002851CA"/>
    <w:rsid w:val="00287465"/>
    <w:rsid w:val="002877DB"/>
    <w:rsid w:val="00287C8F"/>
    <w:rsid w:val="00291BD8"/>
    <w:rsid w:val="002960EF"/>
    <w:rsid w:val="002A01AE"/>
    <w:rsid w:val="002A55AF"/>
    <w:rsid w:val="002B64ED"/>
    <w:rsid w:val="002C3F74"/>
    <w:rsid w:val="002C438C"/>
    <w:rsid w:val="002C5E0D"/>
    <w:rsid w:val="002C7771"/>
    <w:rsid w:val="002D1FA0"/>
    <w:rsid w:val="002D3FD8"/>
    <w:rsid w:val="002D789B"/>
    <w:rsid w:val="002E010C"/>
    <w:rsid w:val="002F03C9"/>
    <w:rsid w:val="002F1AE0"/>
    <w:rsid w:val="002F39ED"/>
    <w:rsid w:val="002F4DD9"/>
    <w:rsid w:val="00300E59"/>
    <w:rsid w:val="00301AE8"/>
    <w:rsid w:val="00303E05"/>
    <w:rsid w:val="0030482A"/>
    <w:rsid w:val="00306126"/>
    <w:rsid w:val="003066D5"/>
    <w:rsid w:val="00312376"/>
    <w:rsid w:val="00312D2C"/>
    <w:rsid w:val="00313F7A"/>
    <w:rsid w:val="003155F8"/>
    <w:rsid w:val="003166BD"/>
    <w:rsid w:val="00316ACB"/>
    <w:rsid w:val="00317077"/>
    <w:rsid w:val="00322938"/>
    <w:rsid w:val="00334C2C"/>
    <w:rsid w:val="00334CAB"/>
    <w:rsid w:val="00337ECE"/>
    <w:rsid w:val="003434CB"/>
    <w:rsid w:val="00346F7B"/>
    <w:rsid w:val="00350764"/>
    <w:rsid w:val="0035236A"/>
    <w:rsid w:val="0037278C"/>
    <w:rsid w:val="00373B26"/>
    <w:rsid w:val="00374EEE"/>
    <w:rsid w:val="00375675"/>
    <w:rsid w:val="00376490"/>
    <w:rsid w:val="003847B7"/>
    <w:rsid w:val="00385A94"/>
    <w:rsid w:val="00396075"/>
    <w:rsid w:val="00397D33"/>
    <w:rsid w:val="003B4627"/>
    <w:rsid w:val="003B79F1"/>
    <w:rsid w:val="003C289A"/>
    <w:rsid w:val="003C6DBF"/>
    <w:rsid w:val="003C7B6D"/>
    <w:rsid w:val="003D66A5"/>
    <w:rsid w:val="003E122D"/>
    <w:rsid w:val="003E3F8E"/>
    <w:rsid w:val="003E6563"/>
    <w:rsid w:val="003F1F69"/>
    <w:rsid w:val="003F3035"/>
    <w:rsid w:val="003F48C8"/>
    <w:rsid w:val="003F7163"/>
    <w:rsid w:val="00412329"/>
    <w:rsid w:val="004153F3"/>
    <w:rsid w:val="004155F2"/>
    <w:rsid w:val="004213FA"/>
    <w:rsid w:val="004214FA"/>
    <w:rsid w:val="004218FD"/>
    <w:rsid w:val="00422FBB"/>
    <w:rsid w:val="00423DE5"/>
    <w:rsid w:val="00427EA8"/>
    <w:rsid w:val="00431940"/>
    <w:rsid w:val="0043469B"/>
    <w:rsid w:val="00436EDC"/>
    <w:rsid w:val="00437DBB"/>
    <w:rsid w:val="0044241C"/>
    <w:rsid w:val="00443EB7"/>
    <w:rsid w:val="00444ECB"/>
    <w:rsid w:val="0045093B"/>
    <w:rsid w:val="00450BB4"/>
    <w:rsid w:val="0045296B"/>
    <w:rsid w:val="00454759"/>
    <w:rsid w:val="00462196"/>
    <w:rsid w:val="00462F5D"/>
    <w:rsid w:val="00465445"/>
    <w:rsid w:val="004658C5"/>
    <w:rsid w:val="00467F23"/>
    <w:rsid w:val="00470E6A"/>
    <w:rsid w:val="0047317E"/>
    <w:rsid w:val="00474117"/>
    <w:rsid w:val="00474276"/>
    <w:rsid w:val="00475773"/>
    <w:rsid w:val="00476501"/>
    <w:rsid w:val="00477E55"/>
    <w:rsid w:val="004806B8"/>
    <w:rsid w:val="00482551"/>
    <w:rsid w:val="00484402"/>
    <w:rsid w:val="00485E2D"/>
    <w:rsid w:val="004929C6"/>
    <w:rsid w:val="00497942"/>
    <w:rsid w:val="004A5810"/>
    <w:rsid w:val="004A7A23"/>
    <w:rsid w:val="004B485C"/>
    <w:rsid w:val="004C130D"/>
    <w:rsid w:val="004C258E"/>
    <w:rsid w:val="004C432A"/>
    <w:rsid w:val="004D1733"/>
    <w:rsid w:val="004D2E50"/>
    <w:rsid w:val="004D48AD"/>
    <w:rsid w:val="004D7F33"/>
    <w:rsid w:val="004E2150"/>
    <w:rsid w:val="004E2E92"/>
    <w:rsid w:val="004E5482"/>
    <w:rsid w:val="004E555A"/>
    <w:rsid w:val="004E662B"/>
    <w:rsid w:val="004F1F0B"/>
    <w:rsid w:val="004F3FB5"/>
    <w:rsid w:val="004F70A3"/>
    <w:rsid w:val="00501F1D"/>
    <w:rsid w:val="005062BD"/>
    <w:rsid w:val="005107F5"/>
    <w:rsid w:val="00512B62"/>
    <w:rsid w:val="0051795B"/>
    <w:rsid w:val="0052294C"/>
    <w:rsid w:val="005238E6"/>
    <w:rsid w:val="005329FC"/>
    <w:rsid w:val="00534F33"/>
    <w:rsid w:val="00535937"/>
    <w:rsid w:val="0054009F"/>
    <w:rsid w:val="00542397"/>
    <w:rsid w:val="0054263B"/>
    <w:rsid w:val="00544383"/>
    <w:rsid w:val="00545BE1"/>
    <w:rsid w:val="00552773"/>
    <w:rsid w:val="00555E93"/>
    <w:rsid w:val="00556C8B"/>
    <w:rsid w:val="0056226B"/>
    <w:rsid w:val="00566C20"/>
    <w:rsid w:val="0056725D"/>
    <w:rsid w:val="00567347"/>
    <w:rsid w:val="00567593"/>
    <w:rsid w:val="00567AA0"/>
    <w:rsid w:val="005761D3"/>
    <w:rsid w:val="00581A42"/>
    <w:rsid w:val="00583AF1"/>
    <w:rsid w:val="005850DB"/>
    <w:rsid w:val="00585639"/>
    <w:rsid w:val="00587050"/>
    <w:rsid w:val="00587E95"/>
    <w:rsid w:val="00591033"/>
    <w:rsid w:val="005915F2"/>
    <w:rsid w:val="005968F1"/>
    <w:rsid w:val="005A3C2B"/>
    <w:rsid w:val="005A4E40"/>
    <w:rsid w:val="005B002A"/>
    <w:rsid w:val="005B337D"/>
    <w:rsid w:val="005B419F"/>
    <w:rsid w:val="005B45BE"/>
    <w:rsid w:val="005B6196"/>
    <w:rsid w:val="005C6906"/>
    <w:rsid w:val="005D428A"/>
    <w:rsid w:val="005D6338"/>
    <w:rsid w:val="005D6638"/>
    <w:rsid w:val="005E1173"/>
    <w:rsid w:val="005E321F"/>
    <w:rsid w:val="005E3A68"/>
    <w:rsid w:val="005E4375"/>
    <w:rsid w:val="005F3E75"/>
    <w:rsid w:val="005F4625"/>
    <w:rsid w:val="005F4DEB"/>
    <w:rsid w:val="006008B5"/>
    <w:rsid w:val="0060760D"/>
    <w:rsid w:val="0061799D"/>
    <w:rsid w:val="00620137"/>
    <w:rsid w:val="00620C98"/>
    <w:rsid w:val="006212EE"/>
    <w:rsid w:val="00624B5B"/>
    <w:rsid w:val="00630924"/>
    <w:rsid w:val="00631544"/>
    <w:rsid w:val="00632C30"/>
    <w:rsid w:val="00633A37"/>
    <w:rsid w:val="00636969"/>
    <w:rsid w:val="00641E33"/>
    <w:rsid w:val="00644EFB"/>
    <w:rsid w:val="00645187"/>
    <w:rsid w:val="00646CFF"/>
    <w:rsid w:val="0064731B"/>
    <w:rsid w:val="00647928"/>
    <w:rsid w:val="00650E11"/>
    <w:rsid w:val="00651C9C"/>
    <w:rsid w:val="00652071"/>
    <w:rsid w:val="00662B30"/>
    <w:rsid w:val="00664488"/>
    <w:rsid w:val="00670E20"/>
    <w:rsid w:val="006743C8"/>
    <w:rsid w:val="006747E6"/>
    <w:rsid w:val="0067798E"/>
    <w:rsid w:val="00680B88"/>
    <w:rsid w:val="00687C02"/>
    <w:rsid w:val="00687FC9"/>
    <w:rsid w:val="0069121B"/>
    <w:rsid w:val="00691856"/>
    <w:rsid w:val="00696C77"/>
    <w:rsid w:val="006A6AEC"/>
    <w:rsid w:val="006A78DB"/>
    <w:rsid w:val="006B669D"/>
    <w:rsid w:val="006B6BA8"/>
    <w:rsid w:val="006C05E1"/>
    <w:rsid w:val="006C2F57"/>
    <w:rsid w:val="006C3395"/>
    <w:rsid w:val="006C6EDB"/>
    <w:rsid w:val="006C706E"/>
    <w:rsid w:val="006D1AF1"/>
    <w:rsid w:val="006D6455"/>
    <w:rsid w:val="006D6B8D"/>
    <w:rsid w:val="006E337C"/>
    <w:rsid w:val="006E3C47"/>
    <w:rsid w:val="006F0E29"/>
    <w:rsid w:val="006F1FD7"/>
    <w:rsid w:val="006F40EC"/>
    <w:rsid w:val="006F4312"/>
    <w:rsid w:val="006F5BA0"/>
    <w:rsid w:val="00701682"/>
    <w:rsid w:val="007035F4"/>
    <w:rsid w:val="00703C35"/>
    <w:rsid w:val="0070404C"/>
    <w:rsid w:val="007053C0"/>
    <w:rsid w:val="00717421"/>
    <w:rsid w:val="00717C9F"/>
    <w:rsid w:val="00724A76"/>
    <w:rsid w:val="00724AB8"/>
    <w:rsid w:val="00727EF3"/>
    <w:rsid w:val="0073570F"/>
    <w:rsid w:val="00741172"/>
    <w:rsid w:val="00744FFB"/>
    <w:rsid w:val="00747F57"/>
    <w:rsid w:val="00750CB0"/>
    <w:rsid w:val="007558F2"/>
    <w:rsid w:val="0076620F"/>
    <w:rsid w:val="00770D3D"/>
    <w:rsid w:val="00773892"/>
    <w:rsid w:val="00773C3D"/>
    <w:rsid w:val="00774393"/>
    <w:rsid w:val="00783686"/>
    <w:rsid w:val="007876E5"/>
    <w:rsid w:val="00787ED9"/>
    <w:rsid w:val="0079300C"/>
    <w:rsid w:val="00796799"/>
    <w:rsid w:val="007A0D06"/>
    <w:rsid w:val="007A13D5"/>
    <w:rsid w:val="007A1891"/>
    <w:rsid w:val="007A5838"/>
    <w:rsid w:val="007C0083"/>
    <w:rsid w:val="007C3950"/>
    <w:rsid w:val="007C474D"/>
    <w:rsid w:val="007C4F1B"/>
    <w:rsid w:val="007C5953"/>
    <w:rsid w:val="007D0CFF"/>
    <w:rsid w:val="007D1A7C"/>
    <w:rsid w:val="007D78DF"/>
    <w:rsid w:val="007E00C4"/>
    <w:rsid w:val="007E4727"/>
    <w:rsid w:val="007E72A0"/>
    <w:rsid w:val="007F0CEF"/>
    <w:rsid w:val="007F25A4"/>
    <w:rsid w:val="008009F8"/>
    <w:rsid w:val="00801BC3"/>
    <w:rsid w:val="00816289"/>
    <w:rsid w:val="008238CD"/>
    <w:rsid w:val="008265FF"/>
    <w:rsid w:val="00826BEF"/>
    <w:rsid w:val="00835D21"/>
    <w:rsid w:val="008406FF"/>
    <w:rsid w:val="00841A36"/>
    <w:rsid w:val="00843D30"/>
    <w:rsid w:val="00843D90"/>
    <w:rsid w:val="00852F87"/>
    <w:rsid w:val="0085448C"/>
    <w:rsid w:val="00854AF1"/>
    <w:rsid w:val="0085617F"/>
    <w:rsid w:val="00857117"/>
    <w:rsid w:val="008578B8"/>
    <w:rsid w:val="00862C0A"/>
    <w:rsid w:val="00864684"/>
    <w:rsid w:val="00871B3D"/>
    <w:rsid w:val="0087218A"/>
    <w:rsid w:val="008723F5"/>
    <w:rsid w:val="008734F7"/>
    <w:rsid w:val="00885508"/>
    <w:rsid w:val="00885D98"/>
    <w:rsid w:val="00886495"/>
    <w:rsid w:val="008931B8"/>
    <w:rsid w:val="008960D4"/>
    <w:rsid w:val="008A0DAA"/>
    <w:rsid w:val="008A1915"/>
    <w:rsid w:val="008A6F87"/>
    <w:rsid w:val="008B0338"/>
    <w:rsid w:val="008B3C65"/>
    <w:rsid w:val="008B496C"/>
    <w:rsid w:val="008B4EF1"/>
    <w:rsid w:val="008B6EB3"/>
    <w:rsid w:val="008C0A6C"/>
    <w:rsid w:val="008C716C"/>
    <w:rsid w:val="008C7A27"/>
    <w:rsid w:val="008D0814"/>
    <w:rsid w:val="008D30E0"/>
    <w:rsid w:val="008D5D3E"/>
    <w:rsid w:val="008E4099"/>
    <w:rsid w:val="008E5498"/>
    <w:rsid w:val="008E5EC1"/>
    <w:rsid w:val="008E6C43"/>
    <w:rsid w:val="008E6E3C"/>
    <w:rsid w:val="008F203E"/>
    <w:rsid w:val="008F30E6"/>
    <w:rsid w:val="008F3976"/>
    <w:rsid w:val="008F3991"/>
    <w:rsid w:val="008F3E40"/>
    <w:rsid w:val="008F70DF"/>
    <w:rsid w:val="00900333"/>
    <w:rsid w:val="00904EE2"/>
    <w:rsid w:val="00910C5E"/>
    <w:rsid w:val="0091166E"/>
    <w:rsid w:val="0091441D"/>
    <w:rsid w:val="009156B2"/>
    <w:rsid w:val="00926280"/>
    <w:rsid w:val="00940624"/>
    <w:rsid w:val="009527EC"/>
    <w:rsid w:val="00952E74"/>
    <w:rsid w:val="009606A5"/>
    <w:rsid w:val="00963F2C"/>
    <w:rsid w:val="00964B5D"/>
    <w:rsid w:val="00965773"/>
    <w:rsid w:val="00967A3A"/>
    <w:rsid w:val="0097191D"/>
    <w:rsid w:val="0097194C"/>
    <w:rsid w:val="00975493"/>
    <w:rsid w:val="00977E15"/>
    <w:rsid w:val="009813C4"/>
    <w:rsid w:val="0098254F"/>
    <w:rsid w:val="00984976"/>
    <w:rsid w:val="00985190"/>
    <w:rsid w:val="0098547E"/>
    <w:rsid w:val="00991985"/>
    <w:rsid w:val="0099661C"/>
    <w:rsid w:val="00996996"/>
    <w:rsid w:val="009A1CF1"/>
    <w:rsid w:val="009A3DE0"/>
    <w:rsid w:val="009A44D8"/>
    <w:rsid w:val="009B1611"/>
    <w:rsid w:val="009B45FE"/>
    <w:rsid w:val="009B6E5D"/>
    <w:rsid w:val="009C7AC2"/>
    <w:rsid w:val="009D0AB5"/>
    <w:rsid w:val="009D0CCB"/>
    <w:rsid w:val="009D23FB"/>
    <w:rsid w:val="009E35FB"/>
    <w:rsid w:val="009E3C81"/>
    <w:rsid w:val="009E400E"/>
    <w:rsid w:val="009E621D"/>
    <w:rsid w:val="009E71D7"/>
    <w:rsid w:val="009E7AC1"/>
    <w:rsid w:val="00A01841"/>
    <w:rsid w:val="00A03D72"/>
    <w:rsid w:val="00A06878"/>
    <w:rsid w:val="00A077E5"/>
    <w:rsid w:val="00A07807"/>
    <w:rsid w:val="00A14C8A"/>
    <w:rsid w:val="00A177AA"/>
    <w:rsid w:val="00A24012"/>
    <w:rsid w:val="00A25366"/>
    <w:rsid w:val="00A27D4B"/>
    <w:rsid w:val="00A27F5A"/>
    <w:rsid w:val="00A3135E"/>
    <w:rsid w:val="00A345AF"/>
    <w:rsid w:val="00A36CA4"/>
    <w:rsid w:val="00A37EE1"/>
    <w:rsid w:val="00A416CD"/>
    <w:rsid w:val="00A41DC2"/>
    <w:rsid w:val="00A44B84"/>
    <w:rsid w:val="00A47D08"/>
    <w:rsid w:val="00A50DCB"/>
    <w:rsid w:val="00A51454"/>
    <w:rsid w:val="00A54021"/>
    <w:rsid w:val="00A565C5"/>
    <w:rsid w:val="00A56D17"/>
    <w:rsid w:val="00A61727"/>
    <w:rsid w:val="00A61ABD"/>
    <w:rsid w:val="00A6652E"/>
    <w:rsid w:val="00A675A3"/>
    <w:rsid w:val="00A72165"/>
    <w:rsid w:val="00A73861"/>
    <w:rsid w:val="00A74880"/>
    <w:rsid w:val="00A75B0A"/>
    <w:rsid w:val="00A76789"/>
    <w:rsid w:val="00A7778F"/>
    <w:rsid w:val="00A779F2"/>
    <w:rsid w:val="00A833DA"/>
    <w:rsid w:val="00A83E95"/>
    <w:rsid w:val="00A87720"/>
    <w:rsid w:val="00A972C8"/>
    <w:rsid w:val="00A97542"/>
    <w:rsid w:val="00AA248E"/>
    <w:rsid w:val="00AA2623"/>
    <w:rsid w:val="00AA6BB4"/>
    <w:rsid w:val="00AA7372"/>
    <w:rsid w:val="00AB0D1F"/>
    <w:rsid w:val="00AB6DC2"/>
    <w:rsid w:val="00AC036D"/>
    <w:rsid w:val="00AC0412"/>
    <w:rsid w:val="00AC1E96"/>
    <w:rsid w:val="00AD101A"/>
    <w:rsid w:val="00AD3099"/>
    <w:rsid w:val="00AD3A65"/>
    <w:rsid w:val="00AD6249"/>
    <w:rsid w:val="00AE07D2"/>
    <w:rsid w:val="00AE1D9A"/>
    <w:rsid w:val="00AE57DB"/>
    <w:rsid w:val="00AE5F57"/>
    <w:rsid w:val="00AE74AC"/>
    <w:rsid w:val="00AF1100"/>
    <w:rsid w:val="00B00FE6"/>
    <w:rsid w:val="00B0254C"/>
    <w:rsid w:val="00B04252"/>
    <w:rsid w:val="00B04CC2"/>
    <w:rsid w:val="00B06F1C"/>
    <w:rsid w:val="00B07E44"/>
    <w:rsid w:val="00B07F45"/>
    <w:rsid w:val="00B15361"/>
    <w:rsid w:val="00B159D9"/>
    <w:rsid w:val="00B17A56"/>
    <w:rsid w:val="00B206BD"/>
    <w:rsid w:val="00B27776"/>
    <w:rsid w:val="00B33FC8"/>
    <w:rsid w:val="00B453E4"/>
    <w:rsid w:val="00B52802"/>
    <w:rsid w:val="00B53E00"/>
    <w:rsid w:val="00B55255"/>
    <w:rsid w:val="00B65848"/>
    <w:rsid w:val="00B67617"/>
    <w:rsid w:val="00B67A07"/>
    <w:rsid w:val="00B70114"/>
    <w:rsid w:val="00B704D1"/>
    <w:rsid w:val="00B74134"/>
    <w:rsid w:val="00B74BD5"/>
    <w:rsid w:val="00B765D1"/>
    <w:rsid w:val="00B80F97"/>
    <w:rsid w:val="00B81457"/>
    <w:rsid w:val="00B85907"/>
    <w:rsid w:val="00B85A5E"/>
    <w:rsid w:val="00B8649A"/>
    <w:rsid w:val="00B90BCD"/>
    <w:rsid w:val="00B932E4"/>
    <w:rsid w:val="00B95063"/>
    <w:rsid w:val="00B95778"/>
    <w:rsid w:val="00B95FD0"/>
    <w:rsid w:val="00BA2397"/>
    <w:rsid w:val="00BA2894"/>
    <w:rsid w:val="00BA3C0F"/>
    <w:rsid w:val="00BB1A60"/>
    <w:rsid w:val="00BB51DC"/>
    <w:rsid w:val="00BB6B2B"/>
    <w:rsid w:val="00BC366B"/>
    <w:rsid w:val="00BC729E"/>
    <w:rsid w:val="00BD25F8"/>
    <w:rsid w:val="00BD2DBE"/>
    <w:rsid w:val="00BE67D3"/>
    <w:rsid w:val="00BF65EF"/>
    <w:rsid w:val="00C02581"/>
    <w:rsid w:val="00C03649"/>
    <w:rsid w:val="00C06749"/>
    <w:rsid w:val="00C11370"/>
    <w:rsid w:val="00C13599"/>
    <w:rsid w:val="00C13AC1"/>
    <w:rsid w:val="00C13E3B"/>
    <w:rsid w:val="00C14E37"/>
    <w:rsid w:val="00C15021"/>
    <w:rsid w:val="00C15AA1"/>
    <w:rsid w:val="00C16C18"/>
    <w:rsid w:val="00C16F25"/>
    <w:rsid w:val="00C17A2F"/>
    <w:rsid w:val="00C25D26"/>
    <w:rsid w:val="00C2762A"/>
    <w:rsid w:val="00C413EA"/>
    <w:rsid w:val="00C41DEB"/>
    <w:rsid w:val="00C43CD3"/>
    <w:rsid w:val="00C458D4"/>
    <w:rsid w:val="00C50ABE"/>
    <w:rsid w:val="00C5305C"/>
    <w:rsid w:val="00C5371E"/>
    <w:rsid w:val="00C56691"/>
    <w:rsid w:val="00C64BF0"/>
    <w:rsid w:val="00C77FCB"/>
    <w:rsid w:val="00C8116F"/>
    <w:rsid w:val="00C87225"/>
    <w:rsid w:val="00C91E3A"/>
    <w:rsid w:val="00C955A0"/>
    <w:rsid w:val="00C95657"/>
    <w:rsid w:val="00CA00BD"/>
    <w:rsid w:val="00CA264C"/>
    <w:rsid w:val="00CB0480"/>
    <w:rsid w:val="00CB2337"/>
    <w:rsid w:val="00CB3090"/>
    <w:rsid w:val="00CC0F94"/>
    <w:rsid w:val="00CC5D34"/>
    <w:rsid w:val="00CD3F5D"/>
    <w:rsid w:val="00CD7C1D"/>
    <w:rsid w:val="00CE0F82"/>
    <w:rsid w:val="00CE26C0"/>
    <w:rsid w:val="00CE2976"/>
    <w:rsid w:val="00CE2B94"/>
    <w:rsid w:val="00CE5DD9"/>
    <w:rsid w:val="00CE62D4"/>
    <w:rsid w:val="00CE6CEE"/>
    <w:rsid w:val="00CF024D"/>
    <w:rsid w:val="00CF19BA"/>
    <w:rsid w:val="00CF2B5C"/>
    <w:rsid w:val="00D00E5F"/>
    <w:rsid w:val="00D02546"/>
    <w:rsid w:val="00D04910"/>
    <w:rsid w:val="00D10B2F"/>
    <w:rsid w:val="00D138AE"/>
    <w:rsid w:val="00D23B19"/>
    <w:rsid w:val="00D25BFD"/>
    <w:rsid w:val="00D27356"/>
    <w:rsid w:val="00D32930"/>
    <w:rsid w:val="00D50D15"/>
    <w:rsid w:val="00D5195E"/>
    <w:rsid w:val="00D53541"/>
    <w:rsid w:val="00D54D98"/>
    <w:rsid w:val="00D6206A"/>
    <w:rsid w:val="00D65AC7"/>
    <w:rsid w:val="00D67E8A"/>
    <w:rsid w:val="00D67F3D"/>
    <w:rsid w:val="00D70B2C"/>
    <w:rsid w:val="00D72EEE"/>
    <w:rsid w:val="00D7545A"/>
    <w:rsid w:val="00D80D4B"/>
    <w:rsid w:val="00D80D50"/>
    <w:rsid w:val="00D811C6"/>
    <w:rsid w:val="00DA1C18"/>
    <w:rsid w:val="00DB2CAA"/>
    <w:rsid w:val="00DC03AD"/>
    <w:rsid w:val="00DC0F0D"/>
    <w:rsid w:val="00DC1F48"/>
    <w:rsid w:val="00DC3171"/>
    <w:rsid w:val="00DC59BB"/>
    <w:rsid w:val="00DD0FC4"/>
    <w:rsid w:val="00DD244C"/>
    <w:rsid w:val="00DD3793"/>
    <w:rsid w:val="00DE5828"/>
    <w:rsid w:val="00DF088A"/>
    <w:rsid w:val="00DF20BA"/>
    <w:rsid w:val="00DF7F8E"/>
    <w:rsid w:val="00E00421"/>
    <w:rsid w:val="00E00AAB"/>
    <w:rsid w:val="00E1026A"/>
    <w:rsid w:val="00E11640"/>
    <w:rsid w:val="00E175F8"/>
    <w:rsid w:val="00E2688C"/>
    <w:rsid w:val="00E406EC"/>
    <w:rsid w:val="00E411C4"/>
    <w:rsid w:val="00E41401"/>
    <w:rsid w:val="00E53FFC"/>
    <w:rsid w:val="00E540E9"/>
    <w:rsid w:val="00E572A0"/>
    <w:rsid w:val="00E61AD3"/>
    <w:rsid w:val="00E62528"/>
    <w:rsid w:val="00E62CDF"/>
    <w:rsid w:val="00E62DE6"/>
    <w:rsid w:val="00E63875"/>
    <w:rsid w:val="00E66D46"/>
    <w:rsid w:val="00E6723F"/>
    <w:rsid w:val="00E719B1"/>
    <w:rsid w:val="00E72FD6"/>
    <w:rsid w:val="00E7519B"/>
    <w:rsid w:val="00E7616B"/>
    <w:rsid w:val="00E76DC6"/>
    <w:rsid w:val="00E81015"/>
    <w:rsid w:val="00E84FC0"/>
    <w:rsid w:val="00E922D7"/>
    <w:rsid w:val="00E95C79"/>
    <w:rsid w:val="00EA59D5"/>
    <w:rsid w:val="00EB4F63"/>
    <w:rsid w:val="00EB55B8"/>
    <w:rsid w:val="00EC1908"/>
    <w:rsid w:val="00EC7948"/>
    <w:rsid w:val="00ED6D60"/>
    <w:rsid w:val="00EE12A9"/>
    <w:rsid w:val="00EF7656"/>
    <w:rsid w:val="00EF7E96"/>
    <w:rsid w:val="00F0048D"/>
    <w:rsid w:val="00F05BCE"/>
    <w:rsid w:val="00F06F0C"/>
    <w:rsid w:val="00F10335"/>
    <w:rsid w:val="00F11B56"/>
    <w:rsid w:val="00F11BEA"/>
    <w:rsid w:val="00F135A1"/>
    <w:rsid w:val="00F17A25"/>
    <w:rsid w:val="00F17F34"/>
    <w:rsid w:val="00F25F52"/>
    <w:rsid w:val="00F334A0"/>
    <w:rsid w:val="00F34254"/>
    <w:rsid w:val="00F3662C"/>
    <w:rsid w:val="00F46E2A"/>
    <w:rsid w:val="00F47AE3"/>
    <w:rsid w:val="00F5170A"/>
    <w:rsid w:val="00F51BD1"/>
    <w:rsid w:val="00F53FA1"/>
    <w:rsid w:val="00F55638"/>
    <w:rsid w:val="00F56E99"/>
    <w:rsid w:val="00F61670"/>
    <w:rsid w:val="00F61D53"/>
    <w:rsid w:val="00F64F06"/>
    <w:rsid w:val="00F66F34"/>
    <w:rsid w:val="00F67A03"/>
    <w:rsid w:val="00F70594"/>
    <w:rsid w:val="00F716D9"/>
    <w:rsid w:val="00F84873"/>
    <w:rsid w:val="00F87676"/>
    <w:rsid w:val="00F94314"/>
    <w:rsid w:val="00F95BB5"/>
    <w:rsid w:val="00FA1DB1"/>
    <w:rsid w:val="00FA5969"/>
    <w:rsid w:val="00FB34EB"/>
    <w:rsid w:val="00FB3E2D"/>
    <w:rsid w:val="00FB4D4B"/>
    <w:rsid w:val="00FB7EB4"/>
    <w:rsid w:val="00FD64DF"/>
    <w:rsid w:val="00FE0804"/>
    <w:rsid w:val="00FE4268"/>
    <w:rsid w:val="00FE55C4"/>
    <w:rsid w:val="00FE5F94"/>
    <w:rsid w:val="00FE77A1"/>
    <w:rsid w:val="00FE7B3E"/>
    <w:rsid w:val="00FE7FE4"/>
    <w:rsid w:val="00FF4100"/>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743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9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rsid w:val="00774393"/>
    <w:rPr>
      <w:rFonts w:ascii="Tahoma" w:hAnsi="Tahoma" w:cs="Tahoma"/>
      <w:sz w:val="16"/>
      <w:szCs w:val="16"/>
    </w:rPr>
  </w:style>
  <w:style w:type="character" w:customStyle="1" w:styleId="BalloonTextChar">
    <w:name w:val="Balloon Text Char"/>
    <w:basedOn w:val="DefaultParagraphFont"/>
    <w:link w:val="BalloonText"/>
    <w:rsid w:val="00774393"/>
    <w:rPr>
      <w:rFonts w:ascii="Tahoma" w:hAnsi="Tahoma" w:cs="Tahoma"/>
      <w:sz w:val="16"/>
      <w:szCs w:val="16"/>
    </w:rPr>
  </w:style>
  <w:style w:type="paragraph" w:customStyle="1" w:styleId="BasicParagraph">
    <w:name w:val="[Basic Paragraph]"/>
    <w:basedOn w:val="Normal"/>
    <w:uiPriority w:val="99"/>
    <w:rsid w:val="007A0D0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rsid w:val="007A0D06"/>
    <w:pPr>
      <w:tabs>
        <w:tab w:val="center" w:pos="4513"/>
        <w:tab w:val="right" w:pos="9026"/>
      </w:tabs>
    </w:pPr>
  </w:style>
  <w:style w:type="character" w:customStyle="1" w:styleId="HeaderChar">
    <w:name w:val="Header Char"/>
    <w:basedOn w:val="DefaultParagraphFont"/>
    <w:link w:val="Header"/>
    <w:rsid w:val="007A0D06"/>
    <w:rPr>
      <w:rFonts w:ascii="Arial" w:hAnsi="Arial"/>
      <w:sz w:val="24"/>
      <w:szCs w:val="24"/>
    </w:rPr>
  </w:style>
  <w:style w:type="paragraph" w:styleId="Footer">
    <w:name w:val="footer"/>
    <w:basedOn w:val="Normal"/>
    <w:link w:val="FooterChar"/>
    <w:uiPriority w:val="99"/>
    <w:rsid w:val="007A0D06"/>
    <w:pPr>
      <w:tabs>
        <w:tab w:val="center" w:pos="4513"/>
        <w:tab w:val="right" w:pos="9026"/>
      </w:tabs>
    </w:pPr>
  </w:style>
  <w:style w:type="character" w:customStyle="1" w:styleId="FooterChar">
    <w:name w:val="Footer Char"/>
    <w:basedOn w:val="DefaultParagraphFont"/>
    <w:link w:val="Footer"/>
    <w:uiPriority w:val="99"/>
    <w:rsid w:val="007A0D06"/>
    <w:rPr>
      <w:rFonts w:ascii="Arial" w:hAnsi="Arial"/>
      <w:sz w:val="24"/>
      <w:szCs w:val="24"/>
    </w:rPr>
  </w:style>
  <w:style w:type="table" w:styleId="TableGrid">
    <w:name w:val="Table Grid"/>
    <w:basedOn w:val="TableNormal"/>
    <w:uiPriority w:val="59"/>
    <w:rsid w:val="007D0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743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9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rsid w:val="00774393"/>
    <w:rPr>
      <w:rFonts w:ascii="Tahoma" w:hAnsi="Tahoma" w:cs="Tahoma"/>
      <w:sz w:val="16"/>
      <w:szCs w:val="16"/>
    </w:rPr>
  </w:style>
  <w:style w:type="character" w:customStyle="1" w:styleId="BalloonTextChar">
    <w:name w:val="Balloon Text Char"/>
    <w:basedOn w:val="DefaultParagraphFont"/>
    <w:link w:val="BalloonText"/>
    <w:rsid w:val="00774393"/>
    <w:rPr>
      <w:rFonts w:ascii="Tahoma" w:hAnsi="Tahoma" w:cs="Tahoma"/>
      <w:sz w:val="16"/>
      <w:szCs w:val="16"/>
    </w:rPr>
  </w:style>
  <w:style w:type="paragraph" w:customStyle="1" w:styleId="BasicParagraph">
    <w:name w:val="[Basic Paragraph]"/>
    <w:basedOn w:val="Normal"/>
    <w:uiPriority w:val="99"/>
    <w:rsid w:val="007A0D0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rsid w:val="007A0D06"/>
    <w:pPr>
      <w:tabs>
        <w:tab w:val="center" w:pos="4513"/>
        <w:tab w:val="right" w:pos="9026"/>
      </w:tabs>
    </w:pPr>
  </w:style>
  <w:style w:type="character" w:customStyle="1" w:styleId="HeaderChar">
    <w:name w:val="Header Char"/>
    <w:basedOn w:val="DefaultParagraphFont"/>
    <w:link w:val="Header"/>
    <w:rsid w:val="007A0D06"/>
    <w:rPr>
      <w:rFonts w:ascii="Arial" w:hAnsi="Arial"/>
      <w:sz w:val="24"/>
      <w:szCs w:val="24"/>
    </w:rPr>
  </w:style>
  <w:style w:type="paragraph" w:styleId="Footer">
    <w:name w:val="footer"/>
    <w:basedOn w:val="Normal"/>
    <w:link w:val="FooterChar"/>
    <w:uiPriority w:val="99"/>
    <w:rsid w:val="007A0D06"/>
    <w:pPr>
      <w:tabs>
        <w:tab w:val="center" w:pos="4513"/>
        <w:tab w:val="right" w:pos="9026"/>
      </w:tabs>
    </w:pPr>
  </w:style>
  <w:style w:type="character" w:customStyle="1" w:styleId="FooterChar">
    <w:name w:val="Footer Char"/>
    <w:basedOn w:val="DefaultParagraphFont"/>
    <w:link w:val="Footer"/>
    <w:uiPriority w:val="99"/>
    <w:rsid w:val="007A0D06"/>
    <w:rPr>
      <w:rFonts w:ascii="Arial" w:hAnsi="Arial"/>
      <w:sz w:val="24"/>
      <w:szCs w:val="24"/>
    </w:rPr>
  </w:style>
  <w:style w:type="table" w:styleId="TableGrid">
    <w:name w:val="Table Grid"/>
    <w:basedOn w:val="TableNormal"/>
    <w:uiPriority w:val="59"/>
    <w:rsid w:val="007D0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235A37EC6794199D914A64B4413CB" ma:contentTypeVersion="0" ma:contentTypeDescription="Create a new document." ma:contentTypeScope="" ma:versionID="4a09ab64d480caf08c3ce61913f33f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C96A-B33C-4883-A91D-8A078D46F7C4}">
  <ds:schemaRefs>
    <ds:schemaRef ds:uri="http://schemas.microsoft.com/sharepoint/v3/contenttype/forms"/>
  </ds:schemaRefs>
</ds:datastoreItem>
</file>

<file path=customXml/itemProps2.xml><?xml version="1.0" encoding="utf-8"?>
<ds:datastoreItem xmlns:ds="http://schemas.openxmlformats.org/officeDocument/2006/customXml" ds:itemID="{DB277310-4672-4739-8900-E8DE0CB633AF}">
  <ds:schemaRef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22754C5B-7485-4427-8F02-37023758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87BFE7-EFB0-4D1A-8E13-D4211106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Fiona</dc:creator>
  <cp:lastModifiedBy>Vaughan, Karen</cp:lastModifiedBy>
  <cp:revision>2</cp:revision>
  <cp:lastPrinted>2017-04-12T08:22:00Z</cp:lastPrinted>
  <dcterms:created xsi:type="dcterms:W3CDTF">2019-03-27T08:56:00Z</dcterms:created>
  <dcterms:modified xsi:type="dcterms:W3CDTF">2019-03-27T08:56:00Z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0x0101005F2235A37EC6794199D914A64B4413CB</vt:lpwstr>
  </property>
  <property fmtid="{D5CDD505-2E9C-101B-9397-08002B2CF9AE}" pid="4" name="_dlc_DocIdItemGuid">
    <vt:lpwstr>74629a81-844c-4c4b-8ba3-7640fa9a4dfd</vt:lpwstr>
  </property>
  <property fmtid="{D5CDD505-2E9C-101B-9397-08002B2CF9AE}" pid="5" name="Document type">
    <vt:lpwstr>11;#Form|1fc3e859-07b4-4ce2-90d8-4058919a828f</vt:lpwstr>
  </property>
  <property fmtid="{D5CDD505-2E9C-101B-9397-08002B2CF9AE}" pid="6" name="Owner">
    <vt:lpwstr>44;#Human Resources|0fb92130-eaec-42c2-ac6c-2f50811533bd</vt:lpwstr>
  </property>
</Properties>
</file>